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64" w:rsidRDefault="00F14C6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14C64" w:rsidRDefault="00F14C64">
      <w:pPr>
        <w:pStyle w:val="ConsPlusNormal"/>
        <w:jc w:val="both"/>
        <w:outlineLvl w:val="0"/>
      </w:pPr>
    </w:p>
    <w:p w:rsidR="00F14C64" w:rsidRDefault="00F14C64">
      <w:pPr>
        <w:pStyle w:val="ConsPlusTitle"/>
        <w:jc w:val="center"/>
        <w:outlineLvl w:val="0"/>
      </w:pPr>
      <w:r>
        <w:t>ПРАВИТЕЛЬСТВО РОССИЙСКОЙ ФЕДЕРАЦИИ</w:t>
      </w:r>
    </w:p>
    <w:p w:rsidR="00F14C64" w:rsidRDefault="00F14C64">
      <w:pPr>
        <w:pStyle w:val="ConsPlusTitle"/>
        <w:jc w:val="center"/>
      </w:pPr>
    </w:p>
    <w:p w:rsidR="00F14C64" w:rsidRDefault="00F14C64">
      <w:pPr>
        <w:pStyle w:val="ConsPlusTitle"/>
        <w:jc w:val="center"/>
      </w:pPr>
      <w:r>
        <w:t>ПОСТАНОВЛЕНИЕ</w:t>
      </w:r>
    </w:p>
    <w:p w:rsidR="00F14C64" w:rsidRDefault="00F14C64">
      <w:pPr>
        <w:pStyle w:val="ConsPlusTitle"/>
        <w:jc w:val="center"/>
      </w:pPr>
      <w:r>
        <w:t>от 22 июля 2013 г. N 614</w:t>
      </w:r>
    </w:p>
    <w:p w:rsidR="00F14C64" w:rsidRDefault="00F14C64">
      <w:pPr>
        <w:pStyle w:val="ConsPlusTitle"/>
        <w:jc w:val="center"/>
      </w:pPr>
    </w:p>
    <w:p w:rsidR="00F14C64" w:rsidRDefault="00F14C64">
      <w:pPr>
        <w:pStyle w:val="ConsPlusTitle"/>
        <w:jc w:val="center"/>
      </w:pPr>
      <w:r>
        <w:t>О ПОРЯДКЕ</w:t>
      </w:r>
    </w:p>
    <w:p w:rsidR="00F14C64" w:rsidRDefault="00F14C64">
      <w:pPr>
        <w:pStyle w:val="ConsPlusTitle"/>
        <w:jc w:val="center"/>
      </w:pPr>
      <w:r>
        <w:t>УСТАНОВЛЕНИЯ И ПРИМЕНЕНИЯ СОЦИАЛЬНОЙ НОРМЫ ПОТРЕБЛЕНИЯ</w:t>
      </w:r>
    </w:p>
    <w:p w:rsidR="00F14C64" w:rsidRDefault="00F14C64">
      <w:pPr>
        <w:pStyle w:val="ConsPlusTitle"/>
        <w:jc w:val="center"/>
      </w:pPr>
      <w:r>
        <w:t>ЭЛЕКТРИЧЕСКОЙ ЭНЕРГИИ (МОЩНОСТИ) И О ВНЕСЕНИИ ИЗМЕНЕНИЙ</w:t>
      </w:r>
    </w:p>
    <w:p w:rsidR="00F14C64" w:rsidRDefault="00F14C64">
      <w:pPr>
        <w:pStyle w:val="ConsPlusTitle"/>
        <w:jc w:val="center"/>
      </w:pPr>
      <w:r>
        <w:t>В НЕКОТОРЫЕ АКТЫ ПРАВИТЕЛЬСТВА РОССИЙСКОЙ ФЕДЕРАЦИИ</w:t>
      </w:r>
    </w:p>
    <w:p w:rsidR="00F14C64" w:rsidRDefault="00F14C64">
      <w:pPr>
        <w:pStyle w:val="ConsPlusTitle"/>
        <w:jc w:val="center"/>
      </w:pPr>
      <w:r>
        <w:t>ПО ВОПРОСАМ УСТАНОВЛЕНИЯ И ПРИМЕНЕНИЯ СОЦИАЛЬНОЙ НОРМЫ</w:t>
      </w:r>
    </w:p>
    <w:p w:rsidR="00F14C64" w:rsidRDefault="00F14C64">
      <w:pPr>
        <w:pStyle w:val="ConsPlusTitle"/>
        <w:jc w:val="center"/>
      </w:pPr>
      <w:r>
        <w:t>ПОТРЕБЛЕНИЯ ЭЛЕКТРИЧЕСКОЙ ЭНЕРГИИ (МОЩНОСТИ)</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Постановлений Правительства РФ от 25.02.2014 </w:t>
            </w:r>
            <w:hyperlink r:id="rId5" w:history="1">
              <w:r>
                <w:rPr>
                  <w:color w:val="0000FF"/>
                </w:rPr>
                <w:t>N 136</w:t>
              </w:r>
            </w:hyperlink>
            <w:r>
              <w:rPr>
                <w:color w:val="392C69"/>
              </w:rPr>
              <w:t>,</w:t>
            </w:r>
          </w:p>
          <w:p w:rsidR="00F14C64" w:rsidRDefault="00F14C64">
            <w:pPr>
              <w:pStyle w:val="ConsPlusNormal"/>
              <w:jc w:val="center"/>
            </w:pPr>
            <w:r>
              <w:rPr>
                <w:color w:val="392C69"/>
              </w:rPr>
              <w:t xml:space="preserve">от 26.03.2014 </w:t>
            </w:r>
            <w:hyperlink r:id="rId6" w:history="1">
              <w:r>
                <w:rPr>
                  <w:color w:val="0000FF"/>
                </w:rPr>
                <w:t>N 230</w:t>
              </w:r>
            </w:hyperlink>
            <w:r>
              <w:rPr>
                <w:color w:val="392C69"/>
              </w:rPr>
              <w:t xml:space="preserve">, от 29.02.2016 </w:t>
            </w:r>
            <w:hyperlink r:id="rId7" w:history="1">
              <w:r>
                <w:rPr>
                  <w:color w:val="0000FF"/>
                </w:rPr>
                <w:t>N 151</w:t>
              </w:r>
            </w:hyperlink>
            <w:r>
              <w:rPr>
                <w:color w:val="392C69"/>
              </w:rPr>
              <w:t xml:space="preserve">, от 07.08.2017 </w:t>
            </w:r>
            <w:hyperlink r:id="rId8" w:history="1">
              <w:r>
                <w:rPr>
                  <w:color w:val="0000FF"/>
                </w:rPr>
                <w:t>N 944</w:t>
              </w:r>
            </w:hyperlink>
            <w:r>
              <w:rPr>
                <w:color w:val="392C69"/>
              </w:rPr>
              <w:t>,</w:t>
            </w:r>
          </w:p>
          <w:p w:rsidR="00F14C64" w:rsidRDefault="00F14C64">
            <w:pPr>
              <w:pStyle w:val="ConsPlusNormal"/>
              <w:jc w:val="center"/>
            </w:pPr>
            <w:r>
              <w:rPr>
                <w:color w:val="392C69"/>
              </w:rPr>
              <w:t xml:space="preserve">от 21.12.2018 </w:t>
            </w:r>
            <w:hyperlink r:id="rId9" w:history="1">
              <w:r>
                <w:rPr>
                  <w:color w:val="0000FF"/>
                </w:rPr>
                <w:t>N 1622</w:t>
              </w:r>
            </w:hyperlink>
            <w:r>
              <w:rPr>
                <w:color w:val="392C69"/>
              </w:rPr>
              <w:t>)</w:t>
            </w:r>
          </w:p>
        </w:tc>
      </w:tr>
    </w:tbl>
    <w:p w:rsidR="00F14C64" w:rsidRDefault="00F14C64">
      <w:pPr>
        <w:pStyle w:val="ConsPlusNormal"/>
        <w:jc w:val="center"/>
      </w:pPr>
    </w:p>
    <w:p w:rsidR="00F14C64" w:rsidRDefault="00F14C64">
      <w:pPr>
        <w:pStyle w:val="ConsPlusNormal"/>
        <w:ind w:firstLine="540"/>
        <w:jc w:val="both"/>
      </w:pPr>
      <w:r>
        <w:t xml:space="preserve">В соответствии с Федеральным </w:t>
      </w:r>
      <w:hyperlink r:id="rId10" w:history="1">
        <w:r>
          <w:rPr>
            <w:color w:val="0000FF"/>
          </w:rPr>
          <w:t>законом</w:t>
        </w:r>
      </w:hyperlink>
      <w:r>
        <w:t xml:space="preserve"> "Об электроэнергетике" Правительство Российской Федерации постановляет:</w:t>
      </w:r>
    </w:p>
    <w:p w:rsidR="00F14C64" w:rsidRDefault="00F14C64">
      <w:pPr>
        <w:pStyle w:val="ConsPlusNormal"/>
        <w:spacing w:before="220"/>
        <w:ind w:firstLine="540"/>
        <w:jc w:val="both"/>
      </w:pPr>
      <w:r>
        <w:t>1. Утвердить прилагаемые:</w:t>
      </w:r>
    </w:p>
    <w:p w:rsidR="00F14C64" w:rsidRDefault="00F14C64">
      <w:pPr>
        <w:pStyle w:val="ConsPlusNormal"/>
        <w:spacing w:before="220"/>
        <w:ind w:firstLine="540"/>
        <w:jc w:val="both"/>
      </w:pPr>
      <w:hyperlink w:anchor="P80" w:history="1">
        <w:r>
          <w:rPr>
            <w:color w:val="0000FF"/>
          </w:rPr>
          <w:t>Положение</w:t>
        </w:r>
      </w:hyperlink>
      <w:r>
        <w:t xml:space="preserve"> об установлении и применении социальной нормы потребления электрической энергии (мощности) (далее - Положение);</w:t>
      </w:r>
    </w:p>
    <w:p w:rsidR="00F14C64" w:rsidRDefault="00F14C64">
      <w:pPr>
        <w:pStyle w:val="ConsPlusNormal"/>
        <w:spacing w:before="220"/>
        <w:ind w:firstLine="540"/>
        <w:jc w:val="both"/>
      </w:pPr>
      <w:hyperlink w:anchor="P1398" w:history="1">
        <w:r>
          <w:rPr>
            <w:color w:val="0000FF"/>
          </w:rPr>
          <w:t>изменения</w:t>
        </w:r>
      </w:hyperlink>
      <w:r>
        <w:t>, которые вносятся в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F14C64" w:rsidRDefault="00F14C64">
      <w:pPr>
        <w:pStyle w:val="ConsPlusNormal"/>
        <w:spacing w:before="220"/>
        <w:ind w:firstLine="540"/>
        <w:jc w:val="both"/>
      </w:pPr>
      <w:r>
        <w:t>2. Федеральной службе по тарифам по согласованию с Министерством экономического развития Российской Федерации и Министерством энергетики Российской Федерации в 2-месячный срок привести свои нормативные правовые акты, связанные с определением цен (тарифов) на электрическую энергию (мощность), а также на услуги по передаче электрической энергии, в соответствие с настоящим постановлением.</w:t>
      </w:r>
    </w:p>
    <w:p w:rsidR="00F14C64" w:rsidRDefault="00F14C64">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принимает решение о применении при определении размера платы за коммунальную услугу по электроснабжению, предоставляемую населению, и стоимости электрической энергии (мощности), потребленной приравненными к населению категориями потребителей, социальной нормы потребления электрической энергии (мощности) (далее - социальная норма) в срок до 1 марта 2016 г., но не позднее чем за 4 месяца до установленной в указанном решении даты начала осуществления расчетов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Указанное решение также должно предусматривать, что расчет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осуществляется с 1-го числа месяца, являющегося первым расчетным периодом, в котором применяется социальная норма.</w:t>
      </w:r>
    </w:p>
    <w:p w:rsidR="00F14C64" w:rsidRDefault="00F14C64">
      <w:pPr>
        <w:pStyle w:val="ConsPlusNormal"/>
        <w:spacing w:before="220"/>
        <w:ind w:firstLine="540"/>
        <w:jc w:val="both"/>
      </w:pPr>
      <w:r>
        <w:t xml:space="preserve">Величина социальной нормы в соответствии с </w:t>
      </w:r>
      <w:hyperlink w:anchor="P80" w:history="1">
        <w:r>
          <w:rPr>
            <w:color w:val="0000FF"/>
          </w:rPr>
          <w:t>Положением</w:t>
        </w:r>
      </w:hyperlink>
      <w:r>
        <w:t xml:space="preserve"> устанавливается уполномоченными органами государственной власти субъектов Российской Федерации, </w:t>
      </w:r>
      <w:r>
        <w:lastRenderedPageBreak/>
        <w:t xml:space="preserve">предусмотренных </w:t>
      </w:r>
      <w:hyperlink w:anchor="P356" w:history="1">
        <w:r>
          <w:rPr>
            <w:color w:val="0000FF"/>
          </w:rPr>
          <w:t>приложением N 2</w:t>
        </w:r>
      </w:hyperlink>
      <w:r>
        <w:t xml:space="preserve"> к Положению, до 5 августа 2013 г., а уполномоченными органами государственной власти субъектов Российской Федерации, не предусмотренных </w:t>
      </w:r>
      <w:hyperlink w:anchor="P356" w:history="1">
        <w:r>
          <w:rPr>
            <w:color w:val="0000FF"/>
          </w:rPr>
          <w:t>приложением N 2</w:t>
        </w:r>
      </w:hyperlink>
      <w:r>
        <w:t xml:space="preserve"> к Положению, не позднее чем за 3 месяца до установленной даты начала осуществления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w:t>
      </w:r>
    </w:p>
    <w:p w:rsidR="00F14C64" w:rsidRDefault="00F14C64">
      <w:pPr>
        <w:pStyle w:val="ConsPlusNormal"/>
        <w:jc w:val="both"/>
      </w:pPr>
      <w:r>
        <w:t xml:space="preserve">(в ред. </w:t>
      </w:r>
      <w:hyperlink r:id="rId11" w:history="1">
        <w:r>
          <w:rPr>
            <w:color w:val="0000FF"/>
          </w:rPr>
          <w:t>Постановления</w:t>
        </w:r>
      </w:hyperlink>
      <w:r>
        <w:t xml:space="preserve"> Правительства РФ от 29.02.2016 N 151)</w:t>
      </w:r>
    </w:p>
    <w:p w:rsidR="00F14C64" w:rsidRDefault="00F14C64">
      <w:pPr>
        <w:pStyle w:val="ConsPlusNormal"/>
        <w:spacing w:before="220"/>
        <w:ind w:firstLine="540"/>
        <w:jc w:val="both"/>
      </w:pPr>
      <w:r>
        <w:t>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социальная норма может не устанавливаться и не применяться в отношении населения и (или) приравненных к нему категорий потребителей.</w:t>
      </w:r>
    </w:p>
    <w:p w:rsidR="00F14C64" w:rsidRDefault="00F14C64">
      <w:pPr>
        <w:pStyle w:val="ConsPlusNormal"/>
        <w:jc w:val="both"/>
      </w:pPr>
      <w:r>
        <w:t xml:space="preserve">(в ред. </w:t>
      </w:r>
      <w:hyperlink r:id="rId12" w:history="1">
        <w:r>
          <w:rPr>
            <w:color w:val="0000FF"/>
          </w:rPr>
          <w:t>Постановления</w:t>
        </w:r>
      </w:hyperlink>
      <w:r>
        <w:t xml:space="preserve"> Правительства РФ от 29.02.2016 N 151)</w:t>
      </w:r>
    </w:p>
    <w:p w:rsidR="00F14C64" w:rsidRDefault="00F14C64">
      <w:pPr>
        <w:pStyle w:val="ConsPlusNormal"/>
        <w:spacing w:before="220"/>
        <w:ind w:firstLine="540"/>
        <w:jc w:val="both"/>
      </w:pPr>
      <w:r>
        <w:t>В случае если решение о применении социальной нормы не принято до 1 марта 2016 г., 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применении социальной нормы не ранее 1 января 2017 г.</w:t>
      </w:r>
    </w:p>
    <w:p w:rsidR="00F14C64" w:rsidRDefault="00F14C64">
      <w:pPr>
        <w:pStyle w:val="ConsPlusNormal"/>
        <w:jc w:val="both"/>
      </w:pPr>
      <w:r>
        <w:t xml:space="preserve">(абзац введен </w:t>
      </w:r>
      <w:hyperlink r:id="rId13" w:history="1">
        <w:r>
          <w:rPr>
            <w:color w:val="0000FF"/>
          </w:rPr>
          <w:t>Постановлением</w:t>
        </w:r>
      </w:hyperlink>
      <w:r>
        <w:t xml:space="preserve"> Правительства РФ от 29.02.2016 N 151)</w:t>
      </w:r>
    </w:p>
    <w:p w:rsidR="00F14C64" w:rsidRDefault="00F14C64">
      <w:pPr>
        <w:pStyle w:val="ConsPlusNormal"/>
        <w:jc w:val="both"/>
      </w:pPr>
      <w:r>
        <w:t xml:space="preserve">(п. 3 в ред. </w:t>
      </w:r>
      <w:hyperlink r:id="rId14"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4. Организация работы по получению сведений о численном составе домохозяйств в жилых помещениях осуществляется уполномоченными органами государственной власти субъектов Российской Федерации за 5 месяцев до установленной даты начала осуществления расчетов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w:t>
      </w:r>
    </w:p>
    <w:p w:rsidR="00F14C64" w:rsidRDefault="00F14C64">
      <w:pPr>
        <w:pStyle w:val="ConsPlusNormal"/>
        <w:jc w:val="both"/>
      </w:pPr>
      <w:r>
        <w:t xml:space="preserve">(п. 4 в ред. </w:t>
      </w:r>
      <w:hyperlink r:id="rId15" w:history="1">
        <w:r>
          <w:rPr>
            <w:color w:val="0000FF"/>
          </w:rPr>
          <w:t>Постановления</w:t>
        </w:r>
      </w:hyperlink>
      <w:r>
        <w:t xml:space="preserve"> Правительства РФ от 29.02.2016 N 151)</w:t>
      </w:r>
    </w:p>
    <w:p w:rsidR="00F14C64" w:rsidRDefault="00F14C64">
      <w:pPr>
        <w:pStyle w:val="ConsPlusNormal"/>
        <w:spacing w:before="220"/>
        <w:ind w:firstLine="540"/>
        <w:jc w:val="both"/>
      </w:pPr>
      <w:r>
        <w:t xml:space="preserve">5. Величина социальной нормы в субъектах Российской Федерации, предусмотренных </w:t>
      </w:r>
      <w:hyperlink w:anchor="P356" w:history="1">
        <w:r>
          <w:rPr>
            <w:color w:val="0000FF"/>
          </w:rPr>
          <w:t>приложением N 2</w:t>
        </w:r>
      </w:hyperlink>
      <w:r>
        <w:t xml:space="preserve"> к Положению, может не пересматриваться для установления и применения в соответствии с </w:t>
      </w:r>
      <w:hyperlink w:anchor="P80" w:history="1">
        <w:r>
          <w:rPr>
            <w:color w:val="0000FF"/>
          </w:rPr>
          <w:t>Положением</w:t>
        </w:r>
      </w:hyperlink>
      <w:r>
        <w:t xml:space="preserve">, в случае если на дату вступления в силу настоящего постановления эта величина составляет менее 150 </w:t>
      </w:r>
      <w:proofErr w:type="spellStart"/>
      <w:r>
        <w:t>кВт·ч</w:t>
      </w:r>
      <w:proofErr w:type="spellEnd"/>
      <w:r>
        <w:t xml:space="preserve">/1 </w:t>
      </w:r>
      <w:proofErr w:type="gramStart"/>
      <w:r>
        <w:t>чел</w:t>
      </w:r>
      <w:proofErr w:type="gramEnd"/>
      <w:r>
        <w:t>/мес.</w:t>
      </w:r>
    </w:p>
    <w:p w:rsidR="00F14C64" w:rsidRDefault="00F14C64">
      <w:pPr>
        <w:pStyle w:val="ConsPlusNormal"/>
        <w:spacing w:before="220"/>
        <w:ind w:firstLine="540"/>
        <w:jc w:val="both"/>
      </w:pPr>
      <w:r>
        <w:t xml:space="preserve">Абзац утратил силу. - </w:t>
      </w:r>
      <w:hyperlink r:id="rId16" w:history="1">
        <w:r>
          <w:rPr>
            <w:color w:val="0000FF"/>
          </w:rPr>
          <w:t>Постановление</w:t>
        </w:r>
      </w:hyperlink>
      <w:r>
        <w:t xml:space="preserve"> Правительства РФ от 25.02.2014 N 136.</w:t>
      </w:r>
    </w:p>
    <w:p w:rsidR="00F14C64" w:rsidRDefault="00F14C64">
      <w:pPr>
        <w:pStyle w:val="ConsPlusNormal"/>
        <w:spacing w:before="220"/>
        <w:ind w:firstLine="540"/>
        <w:jc w:val="both"/>
      </w:pPr>
      <w:r>
        <w:t>6. Расчеты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осуществляются:</w:t>
      </w:r>
    </w:p>
    <w:p w:rsidR="00F14C64" w:rsidRDefault="00F14C64">
      <w:pPr>
        <w:pStyle w:val="ConsPlusNormal"/>
        <w:spacing w:before="220"/>
        <w:ind w:firstLine="540"/>
        <w:jc w:val="both"/>
      </w:pPr>
      <w:r>
        <w:t xml:space="preserve">в субъектах Российской Федерации, предусмотренных </w:t>
      </w:r>
      <w:hyperlink w:anchor="P356" w:history="1">
        <w:r>
          <w:rPr>
            <w:color w:val="0000FF"/>
          </w:rPr>
          <w:t>приложением N 2</w:t>
        </w:r>
      </w:hyperlink>
      <w:r>
        <w:t xml:space="preserve"> к Положению, - с 1 сентября 2013 г.;</w:t>
      </w:r>
    </w:p>
    <w:p w:rsidR="00F14C64" w:rsidRDefault="00F14C64">
      <w:pPr>
        <w:pStyle w:val="ConsPlusNormal"/>
        <w:spacing w:before="220"/>
        <w:ind w:firstLine="540"/>
        <w:jc w:val="both"/>
      </w:pPr>
      <w:r>
        <w:t xml:space="preserve">в субъектах Российской Федерации, не предусмотренных </w:t>
      </w:r>
      <w:hyperlink w:anchor="P356" w:history="1">
        <w:r>
          <w:rPr>
            <w:color w:val="0000FF"/>
          </w:rPr>
          <w:t>приложением N 2</w:t>
        </w:r>
      </w:hyperlink>
      <w:r>
        <w:t xml:space="preserve"> к Положению, - с установленной в 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даты начала осуществления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w:t>
      </w:r>
    </w:p>
    <w:p w:rsidR="00F14C64" w:rsidRDefault="00F14C64">
      <w:pPr>
        <w:pStyle w:val="ConsPlusNormal"/>
        <w:jc w:val="both"/>
      </w:pPr>
      <w:r>
        <w:t xml:space="preserve">(в ред. </w:t>
      </w:r>
      <w:hyperlink r:id="rId17" w:history="1">
        <w:r>
          <w:rPr>
            <w:color w:val="0000FF"/>
          </w:rPr>
          <w:t>Постановления</w:t>
        </w:r>
      </w:hyperlink>
      <w:r>
        <w:t xml:space="preserve"> Правительства РФ от 29.02.2016 N 151)</w:t>
      </w:r>
    </w:p>
    <w:p w:rsidR="00F14C64" w:rsidRDefault="00F14C64">
      <w:pPr>
        <w:pStyle w:val="ConsPlusNormal"/>
        <w:spacing w:before="220"/>
        <w:ind w:firstLine="540"/>
        <w:jc w:val="both"/>
      </w:pPr>
      <w:bookmarkStart w:id="0" w:name="P38"/>
      <w:bookmarkEnd w:id="0"/>
      <w:r>
        <w:t xml:space="preserve">7. Органам исполнительной власти субъектов Российской Федерации в области государственного регулирования тарифов, предусмотренных </w:t>
      </w:r>
      <w:hyperlink w:anchor="P356" w:history="1">
        <w:r>
          <w:rPr>
            <w:color w:val="0000FF"/>
          </w:rPr>
          <w:t>приложением N 2</w:t>
        </w:r>
      </w:hyperlink>
      <w:r>
        <w:t xml:space="preserve"> к Положению, до 25 августа 2013 г. по согласованию с Федеральной службой по тарифам принять решение об установлении (пересмотре) с 1 сентября 2013 г. (исходя из неизменности совокупного размера </w:t>
      </w:r>
      <w:r>
        <w:lastRenderedPageBreak/>
        <w:t>необходимой валовой выручки регулируемых организаций, учитываемой при установлении (пересмотре) цен (тарифов) в соответствии с настоящим пунктом, над размером соответствующей выручки, учтенной при расчете указанных цен (тарифов), подлежащих применению с 1 июля 2013 г.):</w:t>
      </w:r>
    </w:p>
    <w:p w:rsidR="00F14C64" w:rsidRDefault="00F14C64">
      <w:pPr>
        <w:pStyle w:val="ConsPlusNormal"/>
        <w:spacing w:before="220"/>
        <w:ind w:firstLine="540"/>
        <w:jc w:val="both"/>
      </w:pPr>
      <w:r>
        <w:t>цен (тарифов) на электрическую энергию (мощность), поставляемую населению и приравненным к нему категориям потребителей отдельно в пределах и сверх социальной нормы;</w:t>
      </w:r>
    </w:p>
    <w:p w:rsidR="00F14C64" w:rsidRDefault="00F14C64">
      <w:pPr>
        <w:pStyle w:val="ConsPlusNormal"/>
        <w:spacing w:before="220"/>
        <w:ind w:firstLine="540"/>
        <w:jc w:val="both"/>
      </w:pPr>
      <w:r>
        <w:t>сбытовых надбавок гарантирующих поставщиков;</w:t>
      </w:r>
    </w:p>
    <w:p w:rsidR="00F14C64" w:rsidRDefault="00F14C64">
      <w:pPr>
        <w:pStyle w:val="ConsPlusNormal"/>
        <w:spacing w:before="220"/>
        <w:ind w:firstLine="540"/>
        <w:jc w:val="both"/>
      </w:pPr>
      <w:r>
        <w:t xml:space="preserve">тарифов на услуги по передаче электрической энергии (мощности) по электрическим сетям, принадлежащим на праве собственности или на ином законном основании территориальным сетевым организациям, исходя из </w:t>
      </w:r>
      <w:proofErr w:type="spellStart"/>
      <w:r>
        <w:t>непревышения</w:t>
      </w:r>
      <w:proofErr w:type="spellEnd"/>
      <w:r>
        <w:t xml:space="preserve"> тарифов на услуги по передаче электрической энергии (мощности) для категорий потребителей, не относящихся к населению и приравненным к нему категориям потребителей, над уровнем соответствующих тарифов, установленных ранее с 1 июля 2013 г.;</w:t>
      </w:r>
    </w:p>
    <w:p w:rsidR="00F14C64" w:rsidRDefault="00F14C64">
      <w:pPr>
        <w:pStyle w:val="ConsPlusNormal"/>
        <w:spacing w:before="220"/>
        <w:ind w:firstLine="540"/>
        <w:jc w:val="both"/>
      </w:pPr>
      <w:r>
        <w:t xml:space="preserve">цен (тарифов) на электрическую энергию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исходя из </w:t>
      </w:r>
      <w:proofErr w:type="spellStart"/>
      <w:r>
        <w:t>непревышения</w:t>
      </w:r>
      <w:proofErr w:type="spellEnd"/>
      <w:r>
        <w:t xml:space="preserve"> цен (тарифов) на электрическую энергию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над уровнем соответствующих цен (тарифов), установленных ранее с 1 июля 2013 г.</w:t>
      </w:r>
    </w:p>
    <w:p w:rsidR="00F14C64" w:rsidRDefault="00F14C64">
      <w:pPr>
        <w:pStyle w:val="ConsPlusNormal"/>
        <w:spacing w:before="220"/>
        <w:ind w:firstLine="540"/>
        <w:jc w:val="both"/>
      </w:pPr>
      <w:r>
        <w:t>При этом в субъектах Российской Федерации, в которых на дату вступления в силу настоящего постановления социальная норма не применяется, цены (тарифы) на электрическую энергию (мощность), поставляемую населению и приравненным к нему категориям потребителей в пределах социальной нормы, должны быть установлены на уровне ниже соответствующих цен (тарифов), подлежащих применению с 1 июля 2013 г., за счет установления цен (тарифов) на электрическую энергию (мощность), поставляемую населению и приравненным к нему категориям потребителей сверх социальной нормы, выше указанного уровня соответствующих цен (тарифов), подлежащих применению с 1 июля 2013 г., таким образом, чтобы совокупный размер необходимой валовой выручки, учитываемой при установлении указанных цен (тарифов) в пределах и сверх социальной нормы, был не менее чем размер необходимой валовой выручки, учтенной при установлении указанных цен (тарифов), подлежащих применению с 1 июля 2013 г.</w:t>
      </w:r>
    </w:p>
    <w:p w:rsidR="00F14C64" w:rsidRDefault="00F14C64">
      <w:pPr>
        <w:pStyle w:val="ConsPlusNormal"/>
        <w:spacing w:before="220"/>
        <w:ind w:firstLine="540"/>
        <w:jc w:val="both"/>
      </w:pPr>
      <w:bookmarkStart w:id="1" w:name="P44"/>
      <w:bookmarkEnd w:id="1"/>
      <w:r>
        <w:t xml:space="preserve">7(1). Органы исполнительной власти субъектов Российской Федерации в области государственного регулирования тарифов в отношении субъектов Российской Федерации, не предусмотренных </w:t>
      </w:r>
      <w:hyperlink w:anchor="P356" w:history="1">
        <w:r>
          <w:rPr>
            <w:color w:val="0000FF"/>
          </w:rPr>
          <w:t>приложением N 2</w:t>
        </w:r>
      </w:hyperlink>
      <w:r>
        <w:t xml:space="preserve"> к Положению, в течение месяца после принятия решения об установлении величины социальной нормы, но не позднее чем за 2 месяца до даты начала применения социальной нормы для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исходя из неизменности совокупного размера необходимой валовой выручки регулируемых организаций, учитываемой при установлении (пересмотре) цен (тарифов) в соответствии с настоящим пунктом, относительно размера валовой выручки регулируемых организаций, учтенной при расчете указанных цен (тарифов), подлежащих применению в текущем периоде регулирования, а также из недопустимости превышения величины объемов перекрестного субсидирования принимают решение об установлении (пересмотре):</w:t>
      </w:r>
    </w:p>
    <w:p w:rsidR="00F14C64" w:rsidRDefault="00F14C64">
      <w:pPr>
        <w:pStyle w:val="ConsPlusNormal"/>
        <w:spacing w:before="220"/>
        <w:ind w:firstLine="540"/>
        <w:jc w:val="both"/>
      </w:pPr>
      <w:r>
        <w:t>цен (тарифов) на электрическую энергию (мощность), поставляемую населению и приравненным к нему категориям потребителей отдельно в отношении электрической энергии (мощности), потребляемой населением и приравненными к нему категориями потребителей в пределах социальной нормы и сверх социальной нормы;</w:t>
      </w:r>
    </w:p>
    <w:p w:rsidR="00F14C64" w:rsidRDefault="00F14C64">
      <w:pPr>
        <w:pStyle w:val="ConsPlusNormal"/>
        <w:spacing w:before="220"/>
        <w:ind w:firstLine="540"/>
        <w:jc w:val="both"/>
      </w:pPr>
      <w:r>
        <w:lastRenderedPageBreak/>
        <w:t>сбытовых надбавок гарантирующих поставщиков;</w:t>
      </w:r>
    </w:p>
    <w:p w:rsidR="00F14C64" w:rsidRDefault="00F14C64">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исходя из недопустимости превышения тарифами на услуги по передаче электрической энергии для категорий потребителей, не относящихся к населению и приравненным к нему категориям потребителей, тарифов, действующих на последнее число месяца, предшествующего дате начала применения социальной нормы для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за исключением принятия такого решения с 1 июля текущего периода регулирования;</w:t>
      </w:r>
    </w:p>
    <w:p w:rsidR="00F14C64" w:rsidRDefault="00F14C64">
      <w:pPr>
        <w:pStyle w:val="ConsPlusNormal"/>
        <w:spacing w:before="220"/>
        <w:ind w:firstLine="540"/>
        <w:jc w:val="both"/>
      </w:pPr>
      <w:r>
        <w:t>цен (тарифов) на электрическую энергию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исходя из недопустимости превышения такими ценами (тарифами) цен (тарифов), действующих на последнее число месяца, предшествующего дате начала применения социальной нормы для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за исключением принятия такого решения с 1 июля текущего периода регулирования.</w:t>
      </w:r>
    </w:p>
    <w:p w:rsidR="00F14C64" w:rsidRDefault="00F14C64">
      <w:pPr>
        <w:pStyle w:val="ConsPlusNormal"/>
        <w:jc w:val="both"/>
      </w:pPr>
      <w:r>
        <w:t xml:space="preserve">(п. 7(1) введен </w:t>
      </w:r>
      <w:hyperlink r:id="rId18"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7(2). Уполномоченные органы исполнительной власти в отношении субъектов Российской Федерации, предусмотренных </w:t>
      </w:r>
      <w:hyperlink w:anchor="P356" w:history="1">
        <w:r>
          <w:rPr>
            <w:color w:val="0000FF"/>
          </w:rPr>
          <w:t>приложением N 2</w:t>
        </w:r>
      </w:hyperlink>
      <w:r>
        <w:t xml:space="preserve"> к Положению, вправе принять решение о пересмотре указанных в </w:t>
      </w:r>
      <w:hyperlink w:anchor="P44" w:history="1">
        <w:r>
          <w:rPr>
            <w:color w:val="0000FF"/>
          </w:rPr>
          <w:t>пункте 7(1)</w:t>
        </w:r>
      </w:hyperlink>
      <w:r>
        <w:t xml:space="preserve"> настоящего постановления цен (тарифов) в срок до 1 мая 2014 г. Пересмотренные цены (тарифы) подлежат применению с 1 июля 2014 г.</w:t>
      </w:r>
    </w:p>
    <w:p w:rsidR="00F14C64" w:rsidRDefault="00F14C64">
      <w:pPr>
        <w:pStyle w:val="ConsPlusNormal"/>
        <w:jc w:val="both"/>
      </w:pPr>
      <w:r>
        <w:t xml:space="preserve">(п. 7(2) введен </w:t>
      </w:r>
      <w:hyperlink r:id="rId19"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7(3). Установление цен (тарифов) на очередной период регулирования в связи с переходом к расчетам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а также пересмотр цен (тарифов) в текущем периоде регулирования в соответствии с </w:t>
      </w:r>
      <w:hyperlink w:anchor="P44" w:history="1">
        <w:r>
          <w:rPr>
            <w:color w:val="0000FF"/>
          </w:rPr>
          <w:t>пунктом 7(1)</w:t>
        </w:r>
      </w:hyperlink>
      <w:r>
        <w:t xml:space="preserve"> настоящего постановления осуществляются исходя из того, что:</w:t>
      </w:r>
    </w:p>
    <w:p w:rsidR="00F14C64" w:rsidRDefault="00F14C64">
      <w:pPr>
        <w:pStyle w:val="ConsPlusNormal"/>
        <w:spacing w:before="220"/>
        <w:ind w:firstLine="540"/>
        <w:jc w:val="both"/>
      </w:pPr>
      <w:bookmarkStart w:id="2" w:name="P53"/>
      <w:bookmarkEnd w:id="2"/>
      <w:r>
        <w:t>предельным минимальным уровнем цен (тарифов) на электрическую энергию (мощность), поставляемую населению и приравненным к нему категориям потребителей в пределах социальной нормы, в среднем по соответствующему субъекту Российской Федерации является уменьшенный на 10 процентов предельный минимальный уровень цен (тарифов) на электрическую энергию (мощность), поставляемую населению и приравненным к нему категориям потребителей, установленный Федеральной службой по тарифам на месяц соответствующего периода регулирования, предшествующий месяцу начала осуществления расчета размера платы населения за коммунальную услугу по электроснабжению с применением социальной нормы;</w:t>
      </w:r>
    </w:p>
    <w:p w:rsidR="00F14C64" w:rsidRDefault="00F14C64">
      <w:pPr>
        <w:pStyle w:val="ConsPlusNormal"/>
        <w:spacing w:before="220"/>
        <w:ind w:firstLine="540"/>
        <w:jc w:val="both"/>
      </w:pPr>
      <w:bookmarkStart w:id="3" w:name="P54"/>
      <w:bookmarkEnd w:id="3"/>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пределах социальной нормы, в среднем по соответствующему субъекту Российской Федерации является уменьшенный на 3 процента соответствующий предельный максимальный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на месяц текущего периода регулирования, предшествующий месяцу начала осуществления расчета размера платы населения за коммунальную услугу по электроснабжению с применением социальной нормы;</w:t>
      </w:r>
    </w:p>
    <w:p w:rsidR="00F14C64" w:rsidRDefault="00F14C64">
      <w:pPr>
        <w:pStyle w:val="ConsPlusNormal"/>
        <w:spacing w:before="220"/>
        <w:ind w:firstLine="540"/>
        <w:jc w:val="both"/>
      </w:pPr>
      <w:r>
        <w:t xml:space="preserve">предельным минимальным уровнем цен (тарифов) на электрическую энергию (мощность), поставляемую населению и приравненным к нему категориям потребителей сверх социальной </w:t>
      </w:r>
      <w:r>
        <w:lastRenderedPageBreak/>
        <w:t xml:space="preserve">нормы, является увеличенный на 40 процентов предельный минимальный уровень цен (тарифов) на электрическую энергию (мощность), поставляемую населению и приравненным к нему категориям потребителей в пределах социальной нормы, определенный в соответствии с </w:t>
      </w:r>
      <w:hyperlink w:anchor="P53" w:history="1">
        <w:r>
          <w:rPr>
            <w:color w:val="0000FF"/>
          </w:rPr>
          <w:t>абзацем вторым</w:t>
        </w:r>
      </w:hyperlink>
      <w:r>
        <w:t xml:space="preserve"> настоящего пункта;</w:t>
      </w:r>
    </w:p>
    <w:p w:rsidR="00F14C64" w:rsidRDefault="00F14C64">
      <w:pPr>
        <w:pStyle w:val="ConsPlusNormal"/>
        <w:spacing w:before="220"/>
        <w:ind w:firstLine="540"/>
        <w:jc w:val="both"/>
      </w:pPr>
      <w: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сверх социальной нормы, является увеличенный на 40 процентов предельный максимальный уровень цен (тарифов) на электрическую энергию (мощность), поставляемую населению и приравненным к нему категориям потребителей в пределах социальной нормы, определенный в соответствии с </w:t>
      </w:r>
      <w:hyperlink w:anchor="P54" w:history="1">
        <w:r>
          <w:rPr>
            <w:color w:val="0000FF"/>
          </w:rPr>
          <w:t>абзацем третьим</w:t>
        </w:r>
      </w:hyperlink>
      <w:r>
        <w:t xml:space="preserve"> настоящего пункта.</w:t>
      </w:r>
    </w:p>
    <w:p w:rsidR="00F14C64" w:rsidRDefault="00F14C64">
      <w:pPr>
        <w:pStyle w:val="ConsPlusNormal"/>
        <w:jc w:val="both"/>
      </w:pPr>
      <w:r>
        <w:t xml:space="preserve">(п. 7(3) введен </w:t>
      </w:r>
      <w:hyperlink r:id="rId20"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7(4). В субъектах Российской Федерации, не предусмотренных </w:t>
      </w:r>
      <w:hyperlink w:anchor="P356" w:history="1">
        <w:r>
          <w:rPr>
            <w:color w:val="0000FF"/>
          </w:rPr>
          <w:t>приложением N 2</w:t>
        </w:r>
      </w:hyperlink>
      <w:r>
        <w:t xml:space="preserve"> к Положению, цены (тарифы) на электрическую энергию (мощность), поставляемую населению и приравненным к нему категориям потребителей сверх социальной нормы, в 2 первых периодах регулирования с момента принятия решения о применении социальной нормы при расчете размера платы населения за коммунальную услугу по электроснабжению не должны превышать более чем на 40 процентов цены (тарифы) на электрическую энергию (мощность), поставляемую населению и приравненным к нему категориям потребителей, установленные для ее потребления в пределах социальной нормы.</w:t>
      </w:r>
    </w:p>
    <w:p w:rsidR="00F14C64" w:rsidRDefault="00F14C64">
      <w:pPr>
        <w:pStyle w:val="ConsPlusNormal"/>
        <w:jc w:val="both"/>
      </w:pPr>
      <w:r>
        <w:t xml:space="preserve">(п. 7(4) введен </w:t>
      </w:r>
      <w:hyperlink r:id="rId21"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bookmarkStart w:id="4" w:name="P60"/>
      <w:bookmarkEnd w:id="4"/>
      <w:r>
        <w:t xml:space="preserve">7(5). Положения </w:t>
      </w:r>
      <w:hyperlink r:id="rId22" w:history="1">
        <w:r>
          <w:rPr>
            <w:color w:val="0000FF"/>
          </w:rPr>
          <w:t>пункта 11(1)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части недопустимости превышения величиной цен (тарифов) и их предельных уровней в первом полугодии очередного годового периода регулирования величины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на розничном рынке цен (тарифов) на электрическую энергию (мощность) и услуги по ее передаче, а также их предельных уровней на очередной период регулирования в связи с принятием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применении социальной нормы с 1 января очередного годового периода регулирования (за исключением случаев установления </w:t>
      </w:r>
      <w:proofErr w:type="spellStart"/>
      <w:r>
        <w:t>двухставочных</w:t>
      </w:r>
      <w:proofErr w:type="spellEnd"/>
      <w:r>
        <w:t xml:space="preserve"> тарифов на услуги по передаче электрической энергии потребителям, не относящимся к населению и приравненным к нему категориям).</w:t>
      </w:r>
    </w:p>
    <w:p w:rsidR="00F14C64" w:rsidRDefault="00F14C64">
      <w:pPr>
        <w:pStyle w:val="ConsPlusNormal"/>
        <w:jc w:val="both"/>
      </w:pPr>
      <w:r>
        <w:t xml:space="preserve">(п. 7(5) введен </w:t>
      </w:r>
      <w:hyperlink r:id="rId23"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8. Установить, что согласование решений об установлении (пересмотре) указанных в </w:t>
      </w:r>
      <w:hyperlink w:anchor="P38" w:history="1">
        <w:r>
          <w:rPr>
            <w:color w:val="0000FF"/>
          </w:rPr>
          <w:t>пунктах 7</w:t>
        </w:r>
      </w:hyperlink>
      <w:r>
        <w:t xml:space="preserve"> - </w:t>
      </w:r>
      <w:hyperlink w:anchor="P60" w:history="1">
        <w:r>
          <w:rPr>
            <w:color w:val="0000FF"/>
          </w:rPr>
          <w:t>7(5)</w:t>
        </w:r>
      </w:hyperlink>
      <w:r>
        <w:t xml:space="preserve"> настоящего постановления цен (тарифов) и сбытовых надбавок гарантирующих поставщиков осуществляется Федеральной службой по тарифам на основании заявлений органов исполнительной власти субъектов Российской Федерации в области государственного регулирования тарифов, представляемых не позднее 5 августа 2013 г.</w:t>
      </w:r>
    </w:p>
    <w:p w:rsidR="00F14C64" w:rsidRDefault="00F14C64">
      <w:pPr>
        <w:pStyle w:val="ConsPlusNormal"/>
        <w:jc w:val="both"/>
      </w:pPr>
      <w:r>
        <w:t xml:space="preserve">(в ред. </w:t>
      </w:r>
      <w:hyperlink r:id="rId24"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9. Установить, что уполномоченные органы государственной власти субъектов Российской Федерации, предусмотренных </w:t>
      </w:r>
      <w:hyperlink w:anchor="P356" w:history="1">
        <w:r>
          <w:rPr>
            <w:color w:val="0000FF"/>
          </w:rPr>
          <w:t>приложением N 2</w:t>
        </w:r>
      </w:hyperlink>
      <w:r>
        <w:t xml:space="preserve"> к Положению, не позднее 1 августа 2013 г. утверждают регламент обмена информацией по вопросам установления и применения социальной нормы между заинтересованными органами исполнительной власти субъекта Российской Федерации, </w:t>
      </w:r>
      <w:proofErr w:type="spellStart"/>
      <w:r>
        <w:t>ресурсоснабжающими</w:t>
      </w:r>
      <w:proofErr w:type="spellEnd"/>
      <w:r>
        <w:t xml:space="preserve"> организациями, исполнителями коммунальных услуг и комиссией, созданной в установленном порядке для оценки жилых помещений жилищного фонда субъекта Российской Федерации, а уполномоченные органы государственной власти субъектов Российской Федерации, не предусмотренных </w:t>
      </w:r>
      <w:hyperlink w:anchor="P356" w:history="1">
        <w:r>
          <w:rPr>
            <w:color w:val="0000FF"/>
          </w:rPr>
          <w:t>приложением N 2</w:t>
        </w:r>
      </w:hyperlink>
      <w:r>
        <w:t xml:space="preserve"> к Положению, - не позднее 4 месяцев до даты перехода населения и приравненных к нему категорий потребителей на расчеты </w:t>
      </w:r>
      <w:r>
        <w:lastRenderedPageBreak/>
        <w:t>за коммунальную услугу по электроснабжению (за электрическую энергию (мощность) с применением социальной нормы.</w:t>
      </w:r>
    </w:p>
    <w:p w:rsidR="00F14C64" w:rsidRDefault="00F14C64">
      <w:pPr>
        <w:pStyle w:val="ConsPlusNormal"/>
        <w:spacing w:before="220"/>
        <w:ind w:firstLine="540"/>
        <w:jc w:val="both"/>
      </w:pPr>
      <w:r>
        <w:t xml:space="preserve">10. Признать утратившим силу </w:t>
      </w:r>
      <w:hyperlink r:id="rId25" w:history="1">
        <w:r>
          <w:rPr>
            <w:color w:val="0000FF"/>
          </w:rPr>
          <w:t>постановление</w:t>
        </w:r>
      </w:hyperlink>
      <w:r>
        <w:t xml:space="preserve"> Правительства Российской Федерации от 7 декабря 1998 г. N 1444 "Об основах ценообразования в отношении электрической энергии, потребляемой населением" (Собрание законодательства Российской Федерации, 1998, N 50, ст. 6160).</w:t>
      </w:r>
    </w:p>
    <w:p w:rsidR="00F14C64" w:rsidRDefault="00F14C64">
      <w:pPr>
        <w:pStyle w:val="ConsPlusNormal"/>
        <w:ind w:firstLine="540"/>
        <w:jc w:val="both"/>
      </w:pPr>
    </w:p>
    <w:p w:rsidR="00F14C64" w:rsidRDefault="00F14C64">
      <w:pPr>
        <w:pStyle w:val="ConsPlusNormal"/>
        <w:jc w:val="right"/>
      </w:pPr>
      <w:r>
        <w:t>Председатель Правительства</w:t>
      </w:r>
    </w:p>
    <w:p w:rsidR="00F14C64" w:rsidRDefault="00F14C64">
      <w:pPr>
        <w:pStyle w:val="ConsPlusNormal"/>
        <w:jc w:val="right"/>
      </w:pPr>
      <w:r>
        <w:t>Российской Федерации</w:t>
      </w:r>
    </w:p>
    <w:p w:rsidR="00F14C64" w:rsidRDefault="00F14C64">
      <w:pPr>
        <w:pStyle w:val="ConsPlusNormal"/>
        <w:jc w:val="right"/>
      </w:pPr>
      <w:r>
        <w:t>Д.МЕДВЕДЕВ</w:t>
      </w:r>
    </w:p>
    <w:p w:rsidR="00F14C64" w:rsidRDefault="00F14C64">
      <w:pPr>
        <w:pStyle w:val="ConsPlusNormal"/>
        <w:jc w:val="right"/>
      </w:pPr>
    </w:p>
    <w:p w:rsidR="00F14C64" w:rsidRDefault="00F14C64">
      <w:pPr>
        <w:pStyle w:val="ConsPlusNormal"/>
        <w:jc w:val="right"/>
      </w:pPr>
    </w:p>
    <w:p w:rsidR="00F14C64" w:rsidRDefault="00F14C64">
      <w:pPr>
        <w:pStyle w:val="ConsPlusNormal"/>
        <w:jc w:val="right"/>
      </w:pPr>
    </w:p>
    <w:p w:rsidR="00F14C64" w:rsidRDefault="00F14C64">
      <w:pPr>
        <w:pStyle w:val="ConsPlusNormal"/>
        <w:jc w:val="right"/>
      </w:pPr>
    </w:p>
    <w:p w:rsidR="00F14C64" w:rsidRDefault="00F14C64">
      <w:pPr>
        <w:pStyle w:val="ConsPlusNormal"/>
        <w:jc w:val="right"/>
      </w:pPr>
    </w:p>
    <w:p w:rsidR="00F14C64" w:rsidRDefault="00F14C64">
      <w:pPr>
        <w:pStyle w:val="ConsPlusNormal"/>
        <w:jc w:val="right"/>
        <w:outlineLvl w:val="0"/>
      </w:pPr>
      <w:r>
        <w:t>Утверждено</w:t>
      </w:r>
    </w:p>
    <w:p w:rsidR="00F14C64" w:rsidRDefault="00F14C64">
      <w:pPr>
        <w:pStyle w:val="ConsPlusNormal"/>
        <w:jc w:val="right"/>
      </w:pPr>
      <w:r>
        <w:t>постановлением Правительства</w:t>
      </w:r>
    </w:p>
    <w:p w:rsidR="00F14C64" w:rsidRDefault="00F14C64">
      <w:pPr>
        <w:pStyle w:val="ConsPlusNormal"/>
        <w:jc w:val="right"/>
      </w:pPr>
      <w:r>
        <w:t>Российской Федерации</w:t>
      </w:r>
    </w:p>
    <w:p w:rsidR="00F14C64" w:rsidRDefault="00F14C64">
      <w:pPr>
        <w:pStyle w:val="ConsPlusNormal"/>
        <w:jc w:val="right"/>
      </w:pPr>
      <w:r>
        <w:t>от 22 июля 2013 г. N 614</w:t>
      </w:r>
    </w:p>
    <w:p w:rsidR="00F14C64" w:rsidRDefault="00F14C64">
      <w:pPr>
        <w:pStyle w:val="ConsPlusNormal"/>
        <w:ind w:firstLine="540"/>
        <w:jc w:val="both"/>
      </w:pPr>
    </w:p>
    <w:p w:rsidR="00F14C64" w:rsidRDefault="00F14C64">
      <w:pPr>
        <w:pStyle w:val="ConsPlusTitle"/>
        <w:jc w:val="center"/>
      </w:pPr>
      <w:bookmarkStart w:id="5" w:name="P80"/>
      <w:bookmarkEnd w:id="5"/>
      <w:r>
        <w:t>ПОЛОЖЕНИЕ</w:t>
      </w:r>
    </w:p>
    <w:p w:rsidR="00F14C64" w:rsidRDefault="00F14C64">
      <w:pPr>
        <w:pStyle w:val="ConsPlusTitle"/>
        <w:jc w:val="center"/>
      </w:pPr>
      <w:r>
        <w:t>ОБ УСТАНОВЛЕНИИ И ПРИМЕНЕНИИ СОЦИАЛЬНОЙ НОРМЫ ПОТРЕБЛЕНИЯ</w:t>
      </w:r>
    </w:p>
    <w:p w:rsidR="00F14C64" w:rsidRDefault="00F14C64">
      <w:pPr>
        <w:pStyle w:val="ConsPlusTitle"/>
        <w:jc w:val="center"/>
      </w:pPr>
      <w:r>
        <w:t>ЭЛЕКТРИЧЕСКОЙ ЭНЕРГИИ (МОЩНОСТИ)</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Постановлений Правительства РФ от 25.02.2014 </w:t>
            </w:r>
            <w:hyperlink r:id="rId26" w:history="1">
              <w:r>
                <w:rPr>
                  <w:color w:val="0000FF"/>
                </w:rPr>
                <w:t>N 136</w:t>
              </w:r>
            </w:hyperlink>
            <w:r>
              <w:rPr>
                <w:color w:val="392C69"/>
              </w:rPr>
              <w:t>,</w:t>
            </w:r>
          </w:p>
          <w:p w:rsidR="00F14C64" w:rsidRDefault="00F14C64">
            <w:pPr>
              <w:pStyle w:val="ConsPlusNormal"/>
              <w:jc w:val="center"/>
            </w:pPr>
            <w:r>
              <w:rPr>
                <w:color w:val="392C69"/>
              </w:rPr>
              <w:t xml:space="preserve">от 26.03.2014 </w:t>
            </w:r>
            <w:hyperlink r:id="rId27" w:history="1">
              <w:r>
                <w:rPr>
                  <w:color w:val="0000FF"/>
                </w:rPr>
                <w:t>N 230</w:t>
              </w:r>
            </w:hyperlink>
            <w:r>
              <w:rPr>
                <w:color w:val="392C69"/>
              </w:rPr>
              <w:t xml:space="preserve">, от 07.08.2017 </w:t>
            </w:r>
            <w:hyperlink r:id="rId28" w:history="1">
              <w:r>
                <w:rPr>
                  <w:color w:val="0000FF"/>
                </w:rPr>
                <w:t>N 944</w:t>
              </w:r>
            </w:hyperlink>
            <w:r>
              <w:rPr>
                <w:color w:val="392C69"/>
              </w:rPr>
              <w:t xml:space="preserve">, от 21.12.2018 </w:t>
            </w:r>
            <w:hyperlink r:id="rId29" w:history="1">
              <w:r>
                <w:rPr>
                  <w:color w:val="0000FF"/>
                </w:rPr>
                <w:t>N 1622</w:t>
              </w:r>
            </w:hyperlink>
            <w:r>
              <w:rPr>
                <w:color w:val="392C69"/>
              </w:rPr>
              <w:t>)</w:t>
            </w:r>
          </w:p>
        </w:tc>
      </w:tr>
    </w:tbl>
    <w:p w:rsidR="00F14C64" w:rsidRDefault="00F14C64">
      <w:pPr>
        <w:pStyle w:val="ConsPlusNormal"/>
        <w:jc w:val="center"/>
      </w:pPr>
    </w:p>
    <w:p w:rsidR="00F14C64" w:rsidRDefault="00F14C64">
      <w:pPr>
        <w:pStyle w:val="ConsPlusTitle"/>
        <w:jc w:val="center"/>
        <w:outlineLvl w:val="1"/>
      </w:pPr>
      <w:r>
        <w:t>I. Общие положения</w:t>
      </w:r>
    </w:p>
    <w:p w:rsidR="00F14C64" w:rsidRDefault="00F14C64">
      <w:pPr>
        <w:pStyle w:val="ConsPlusNormal"/>
        <w:jc w:val="center"/>
      </w:pPr>
    </w:p>
    <w:p w:rsidR="00F14C64" w:rsidRDefault="00F14C64">
      <w:pPr>
        <w:pStyle w:val="ConsPlusNormal"/>
        <w:ind w:firstLine="540"/>
        <w:jc w:val="both"/>
      </w:pPr>
      <w:r>
        <w:t>1. Настоящее Положение регулирует порядок установления социальной нормы потребления электрической энергии (мощности) (далее - социальная норма) и ее применения в первый год и последующие годы (периоды) при определении размера платы за коммунальную услугу по электроснабжению, предоставляемую населению, и стоимости электрической энергии (мощности), потребленной для коммунально-бытовых нужд и не используемой для осуществления коммерческой деятельности приравненными к населению категориями потребителей.</w:t>
      </w:r>
    </w:p>
    <w:p w:rsidR="00F14C64" w:rsidRDefault="00F14C64">
      <w:pPr>
        <w:pStyle w:val="ConsPlusNormal"/>
        <w:spacing w:before="220"/>
        <w:ind w:firstLine="540"/>
        <w:jc w:val="both"/>
      </w:pPr>
      <w:r>
        <w:t>2. В настоящем Положении используются следующие понятия:</w:t>
      </w:r>
    </w:p>
    <w:p w:rsidR="00F14C64" w:rsidRDefault="00F14C64">
      <w:pPr>
        <w:pStyle w:val="ConsPlusNormal"/>
        <w:spacing w:before="220"/>
        <w:ind w:firstLine="540"/>
        <w:jc w:val="both"/>
      </w:pPr>
      <w:r>
        <w:t>"потребитель" - лицо, пользующееся на праве собственности или на ином законном основании жилым помещением в многоквартирном доме, жилым домом, домовладением, жилым помещением в общежитиях квартирного типа, комнатой (комнатами) в жилом помещении, являющемся коммунальной квартирой, или проживающее в жилом помещении специализированного жилищного фонда и потребляющее коммунальную услугу по электроснабжению, а также приравненные к населению категории потребителей;</w:t>
      </w:r>
    </w:p>
    <w:p w:rsidR="00F14C64" w:rsidRDefault="00F14C64">
      <w:pPr>
        <w:pStyle w:val="ConsPlusNormal"/>
        <w:spacing w:before="220"/>
        <w:ind w:firstLine="540"/>
        <w:jc w:val="both"/>
      </w:pPr>
      <w:r>
        <w:t>"домохозяйство" - группа потребителей, в установленном порядке зарегистрированных в жилом помещении или проживающих в жилом помещении специализированного жилищного фонда;</w:t>
      </w:r>
    </w:p>
    <w:p w:rsidR="00F14C64" w:rsidRDefault="00F14C64">
      <w:pPr>
        <w:pStyle w:val="ConsPlusNormal"/>
        <w:spacing w:before="220"/>
        <w:ind w:firstLine="540"/>
        <w:jc w:val="both"/>
      </w:pPr>
      <w:r>
        <w:t xml:space="preserve">"тип жилого помещения" - категория жилого помещения, определяемая в зависимости от места нахождения жилого помещения в городских или сельских населенных пунктах, его оснащения в установленном порядке стационарными электроплитами для приготовления пищи, и </w:t>
      </w:r>
      <w:r>
        <w:lastRenderedPageBreak/>
        <w:t>(или) электроотопительными установками, и (или) электронагревательными установками для целей горячего водоснабжения;</w:t>
      </w:r>
    </w:p>
    <w:p w:rsidR="00F14C64" w:rsidRDefault="00F14C64">
      <w:pPr>
        <w:pStyle w:val="ConsPlusNormal"/>
        <w:spacing w:before="220"/>
        <w:ind w:firstLine="540"/>
        <w:jc w:val="both"/>
      </w:pPr>
      <w:r>
        <w:t>"группа домохозяйства" - категория домохозяйства, определяемая количеством совместно проживающих в жилом помещении и в установленном порядке зарегистрированных по месту жительства лиц, относящихся к одному домохозяйству, или количеством лиц, проживающих в жилом помещении специализированного жилищного фонда;</w:t>
      </w:r>
    </w:p>
    <w:p w:rsidR="00F14C64" w:rsidRDefault="00F14C64">
      <w:pPr>
        <w:pStyle w:val="ConsPlusNormal"/>
        <w:spacing w:before="220"/>
        <w:ind w:firstLine="540"/>
        <w:jc w:val="both"/>
      </w:pPr>
      <w:r>
        <w:t xml:space="preserve">"поставщик электрической энергии" - гарантирующий поставщик, </w:t>
      </w:r>
      <w:proofErr w:type="spellStart"/>
      <w:r>
        <w:t>энергосбытовая</w:t>
      </w:r>
      <w:proofErr w:type="spellEnd"/>
      <w:r>
        <w:t xml:space="preserve"> или </w:t>
      </w:r>
      <w:proofErr w:type="spellStart"/>
      <w:r>
        <w:t>энергоснабжающая</w:t>
      </w:r>
      <w:proofErr w:type="spellEnd"/>
      <w:r>
        <w:t xml:space="preserve"> организация, осуществляющие продажу (поставку) электрической энергии (мощности) населению и исполнителям коммунальных услуг по договорам энергоснабжения, а также приравненным к населению категориям потребителей;</w:t>
      </w:r>
    </w:p>
    <w:p w:rsidR="00F14C64" w:rsidRDefault="00F14C64">
      <w:pPr>
        <w:pStyle w:val="ConsPlusNormal"/>
        <w:spacing w:before="220"/>
        <w:ind w:firstLine="540"/>
        <w:jc w:val="both"/>
      </w:pPr>
      <w:r>
        <w:t>"органы регистрационного учета" - территориальные органы федерального органа исполнительной власти, уполномоченного на осуществление функций в сфере миграции.</w:t>
      </w:r>
    </w:p>
    <w:p w:rsidR="00F14C64" w:rsidRDefault="00F14C64">
      <w:pPr>
        <w:pStyle w:val="ConsPlusNormal"/>
        <w:jc w:val="both"/>
      </w:pPr>
      <w:r>
        <w:t xml:space="preserve">(в ред. Постановлений Правительства РФ от 25.02.2014 </w:t>
      </w:r>
      <w:hyperlink r:id="rId30" w:history="1">
        <w:r>
          <w:rPr>
            <w:color w:val="0000FF"/>
          </w:rPr>
          <w:t>N 136</w:t>
        </w:r>
      </w:hyperlink>
      <w:r>
        <w:t xml:space="preserve">, от 07.08.2017 </w:t>
      </w:r>
      <w:hyperlink r:id="rId31" w:history="1">
        <w:r>
          <w:rPr>
            <w:color w:val="0000FF"/>
          </w:rPr>
          <w:t>N 944</w:t>
        </w:r>
      </w:hyperlink>
      <w:r>
        <w:t>)</w:t>
      </w:r>
    </w:p>
    <w:p w:rsidR="00F14C64" w:rsidRDefault="00F14C64">
      <w:pPr>
        <w:pStyle w:val="ConsPlusNormal"/>
        <w:spacing w:before="220"/>
        <w:ind w:firstLine="540"/>
        <w:jc w:val="both"/>
      </w:pPr>
      <w:r>
        <w:t xml:space="preserve">Понятия "жилое помещение", "специализированный жилой фонд", "нормативы потребления коммунальной услуги" и "исполнитель коммунальных услуг" употребляются в настоящем Положении в значениях, определенных жилищным </w:t>
      </w:r>
      <w:hyperlink r:id="rId32" w:history="1">
        <w:r>
          <w:rPr>
            <w:color w:val="0000FF"/>
          </w:rPr>
          <w:t>законодательством</w:t>
        </w:r>
      </w:hyperlink>
      <w:r>
        <w:t xml:space="preserve"> Российской Федерации.</w:t>
      </w:r>
    </w:p>
    <w:p w:rsidR="00F14C64" w:rsidRDefault="00F14C64">
      <w:pPr>
        <w:pStyle w:val="ConsPlusNormal"/>
        <w:jc w:val="center"/>
      </w:pPr>
    </w:p>
    <w:p w:rsidR="00F14C64" w:rsidRDefault="00F14C64">
      <w:pPr>
        <w:pStyle w:val="ConsPlusTitle"/>
        <w:jc w:val="center"/>
        <w:outlineLvl w:val="1"/>
      </w:pPr>
      <w:r>
        <w:t>II. Установление социальной нормы</w:t>
      </w:r>
    </w:p>
    <w:p w:rsidR="00F14C64" w:rsidRDefault="00F14C64">
      <w:pPr>
        <w:pStyle w:val="ConsPlusNormal"/>
        <w:jc w:val="center"/>
      </w:pPr>
    </w:p>
    <w:p w:rsidR="00F14C64" w:rsidRDefault="00F14C64">
      <w:pPr>
        <w:pStyle w:val="ConsPlusNormal"/>
        <w:ind w:firstLine="540"/>
        <w:jc w:val="both"/>
      </w:pPr>
      <w:bookmarkStart w:id="6" w:name="P102"/>
      <w:bookmarkEnd w:id="6"/>
      <w:r>
        <w:t>3. Установление величины социальной нормы в соответствии с настоящим Положением осуществляется уполномоченным органом государственной власти субъекта Российской Федерации на основании выборочных данных о годовом объеме потребления электрической энергии в 2012 году потребителями, зарегистрированными в жилых помещениях в городских населенных пунктах, не оборудованных в установленном порядке стационарными электроплитами для приготовления пищи (далее - стационарные электроплиты), в количестве не менее 10000 человек, а также о количестве зарегистрированных в указанных помещениях лиц. В случае если в субъекте Российской Федерации отсутствует централизованное газоснабжение, выборочные данные предоставляются в отношении жилых помещений вне зависимости от их оборудования стационарными электроплитами.</w:t>
      </w:r>
    </w:p>
    <w:p w:rsidR="00F14C64" w:rsidRDefault="00F14C64">
      <w:pPr>
        <w:pStyle w:val="ConsPlusNormal"/>
        <w:spacing w:before="220"/>
        <w:ind w:firstLine="540"/>
        <w:jc w:val="both"/>
      </w:pPr>
      <w:r>
        <w:t xml:space="preserve">4. Информация о годовом объеме потребления электрической энергии в жилых помещениях на территории субъекта Российской Федерации предоставляется по форме согласно </w:t>
      </w:r>
      <w:hyperlink w:anchor="P286" w:history="1">
        <w:r>
          <w:rPr>
            <w:color w:val="0000FF"/>
          </w:rPr>
          <w:t>приложению N 1</w:t>
        </w:r>
      </w:hyperlink>
      <w:r>
        <w:t xml:space="preserve"> гарантирующими поставщиками электрической энергии на территории субъекта Российской Федерации:</w:t>
      </w:r>
    </w:p>
    <w:p w:rsidR="00F14C64" w:rsidRDefault="00F14C64">
      <w:pPr>
        <w:pStyle w:val="ConsPlusNormal"/>
        <w:jc w:val="both"/>
      </w:pPr>
      <w:r>
        <w:t xml:space="preserve">(в ред. </w:t>
      </w:r>
      <w:hyperlink r:id="rId33"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а) в уполномоченные органы государственной власти субъектов Российской Федерации, предусмотренных </w:t>
      </w:r>
      <w:hyperlink w:anchor="P356" w:history="1">
        <w:r>
          <w:rPr>
            <w:color w:val="0000FF"/>
          </w:rPr>
          <w:t>приложением N 2</w:t>
        </w:r>
      </w:hyperlink>
      <w:r>
        <w:t>, - не позднее 1 августа 2013 г.;</w:t>
      </w:r>
    </w:p>
    <w:p w:rsidR="00F14C64" w:rsidRDefault="00F14C64">
      <w:pPr>
        <w:pStyle w:val="ConsPlusNormal"/>
        <w:spacing w:before="220"/>
        <w:ind w:firstLine="540"/>
        <w:jc w:val="both"/>
      </w:pPr>
      <w:r>
        <w:t xml:space="preserve">б) в уполномоченные органы государственной власти субъектов Российской Федерации, не предусмотренных </w:t>
      </w:r>
      <w:hyperlink w:anchor="P356" w:history="1">
        <w:r>
          <w:rPr>
            <w:color w:val="0000FF"/>
          </w:rPr>
          <w:t>приложением N 2</w:t>
        </w:r>
      </w:hyperlink>
      <w:r>
        <w:t xml:space="preserve"> к настоящему Положению, - не позднее 4 месяцев до даты начала расчетов за коммунальную услугу по электроснабжению (электрическую энергию (мощность) с применением социальной нормы.</w:t>
      </w:r>
    </w:p>
    <w:p w:rsidR="00F14C64" w:rsidRDefault="00F14C64">
      <w:pPr>
        <w:pStyle w:val="ConsPlusNormal"/>
        <w:spacing w:before="220"/>
        <w:ind w:firstLine="540"/>
        <w:jc w:val="both"/>
      </w:pPr>
      <w:bookmarkStart w:id="7" w:name="P107"/>
      <w:bookmarkEnd w:id="7"/>
      <w:r>
        <w:t>5. Выбор населенных пунктов и адресов жилых помещений, данные в отношении которых принимаются для установления социальной нормы в соответствии с настоящим Положением, осуществляется уполномоченным органом государственной власти субъекта Российской Федерации на основании предложений гарантирующих поставщиков электрической энергии в соответствующих населенных пунктах.</w:t>
      </w:r>
    </w:p>
    <w:p w:rsidR="00F14C64" w:rsidRDefault="00F14C64">
      <w:pPr>
        <w:pStyle w:val="ConsPlusNormal"/>
        <w:jc w:val="both"/>
      </w:pPr>
      <w:r>
        <w:t xml:space="preserve">(в ред. </w:t>
      </w:r>
      <w:hyperlink r:id="rId34"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lastRenderedPageBreak/>
        <w:t xml:space="preserve">6. В случае если поставщик электрической энергии не является исполнителем коммунальных услуг в отобранных в соответствии с </w:t>
      </w:r>
      <w:hyperlink w:anchor="P107" w:history="1">
        <w:r>
          <w:rPr>
            <w:color w:val="0000FF"/>
          </w:rPr>
          <w:t>пунктом 5</w:t>
        </w:r>
      </w:hyperlink>
      <w:r>
        <w:t xml:space="preserve"> настоящего Положения жилых помещениях, информация о годовом объеме потребления электрической энергии в жилых помещениях на территории субъекта Российской Федерации предоставляется по форме, предусмотренной </w:t>
      </w:r>
      <w:hyperlink w:anchor="P286" w:history="1">
        <w:r>
          <w:rPr>
            <w:color w:val="0000FF"/>
          </w:rPr>
          <w:t>приложением N 1</w:t>
        </w:r>
      </w:hyperlink>
      <w:r>
        <w:t xml:space="preserve"> к настоящему Положению, исполнителем коммунальных услуг по запросу поставщика электрической энергии:</w:t>
      </w:r>
    </w:p>
    <w:p w:rsidR="00F14C64" w:rsidRDefault="00F14C64">
      <w:pPr>
        <w:pStyle w:val="ConsPlusNormal"/>
        <w:spacing w:before="220"/>
        <w:ind w:firstLine="540"/>
        <w:jc w:val="both"/>
      </w:pPr>
      <w:r>
        <w:t xml:space="preserve">а) в отношении субъектов Российской Федерации, предусмотренных </w:t>
      </w:r>
      <w:hyperlink w:anchor="P356" w:history="1">
        <w:r>
          <w:rPr>
            <w:color w:val="0000FF"/>
          </w:rPr>
          <w:t>приложением N 2</w:t>
        </w:r>
      </w:hyperlink>
      <w:r>
        <w:t xml:space="preserve"> к настоящему Положению, - не позднее 25 июля 2013 г.;</w:t>
      </w:r>
    </w:p>
    <w:p w:rsidR="00F14C64" w:rsidRDefault="00F14C64">
      <w:pPr>
        <w:pStyle w:val="ConsPlusNormal"/>
        <w:spacing w:before="220"/>
        <w:ind w:firstLine="540"/>
        <w:jc w:val="both"/>
      </w:pPr>
      <w:r>
        <w:t xml:space="preserve">б) в отношении субъектов Российской Федерации, не предусмотренных </w:t>
      </w:r>
      <w:hyperlink w:anchor="P356" w:history="1">
        <w:r>
          <w:rPr>
            <w:color w:val="0000FF"/>
          </w:rPr>
          <w:t>приложением N 2</w:t>
        </w:r>
      </w:hyperlink>
      <w:r>
        <w:t xml:space="preserve"> к настоящему Положению, - не позднее 5 месяцев до даты начала расчетов за коммунальную услугу по электроснабжению (электрическую энергию (мощность) с применением социальной нормы.</w:t>
      </w:r>
    </w:p>
    <w:p w:rsidR="00F14C64" w:rsidRDefault="00F14C64">
      <w:pPr>
        <w:pStyle w:val="ConsPlusNormal"/>
        <w:spacing w:before="220"/>
        <w:ind w:firstLine="540"/>
        <w:jc w:val="both"/>
      </w:pPr>
      <w:bookmarkStart w:id="8" w:name="P112"/>
      <w:bookmarkEnd w:id="8"/>
      <w:r>
        <w:t>7. Информацию, полученную от исполнителей коммунальных услуг, поставщик электрической энергии предоставляет в уполномоченный орган государственной власти субъекта Российской Федерации одновременно с информацией в отношении жилых помещений, в которых предоставление коммунальных услуг по электроснабжению осуществляется поставщиком электрической энергии. Уполномоченный орган государственной власти субъекта Российской Федерации для установления социальной нормы вправе запросить копии документов, подтверждающих данные о годовом объеме потребления электрической энергии в жилых помещениях, в том числе непосредственно у исполнителей коммунальных услуг.</w:t>
      </w:r>
    </w:p>
    <w:p w:rsidR="00F14C64" w:rsidRDefault="00F14C64">
      <w:pPr>
        <w:pStyle w:val="ConsPlusNormal"/>
        <w:spacing w:before="220"/>
        <w:ind w:firstLine="540"/>
        <w:jc w:val="both"/>
      </w:pPr>
      <w:bookmarkStart w:id="9" w:name="P113"/>
      <w:bookmarkEnd w:id="9"/>
      <w:r>
        <w:t xml:space="preserve">8. Информация о количестве зарегистрированных лиц, проживающих в жилых помещениях на территории субъекта Российской Федерации, предоставляется органом (органами) местного самоуправления по форме согласно </w:t>
      </w:r>
      <w:hyperlink w:anchor="P382" w:history="1">
        <w:r>
          <w:rPr>
            <w:color w:val="0000FF"/>
          </w:rPr>
          <w:t>приложению N 3</w:t>
        </w:r>
      </w:hyperlink>
      <w:r>
        <w:t>:</w:t>
      </w:r>
    </w:p>
    <w:p w:rsidR="00F14C64" w:rsidRDefault="00F14C64">
      <w:pPr>
        <w:pStyle w:val="ConsPlusNormal"/>
        <w:spacing w:before="220"/>
        <w:ind w:firstLine="540"/>
        <w:jc w:val="both"/>
      </w:pPr>
      <w:r>
        <w:t xml:space="preserve">а) в уполномоченные органы государственной власти субъектов Российской Федерации, предусмотренных </w:t>
      </w:r>
      <w:hyperlink w:anchor="P356" w:history="1">
        <w:r>
          <w:rPr>
            <w:color w:val="0000FF"/>
          </w:rPr>
          <w:t>приложением N 2</w:t>
        </w:r>
      </w:hyperlink>
      <w:r>
        <w:t xml:space="preserve"> к настоящему Положению, - не позднее 1 августа 2013 г.;</w:t>
      </w:r>
    </w:p>
    <w:p w:rsidR="00F14C64" w:rsidRDefault="00F14C64">
      <w:pPr>
        <w:pStyle w:val="ConsPlusNormal"/>
        <w:spacing w:before="220"/>
        <w:ind w:firstLine="540"/>
        <w:jc w:val="both"/>
      </w:pPr>
      <w:r>
        <w:t xml:space="preserve">б) в уполномоченные органы государственной власти субъектов Российской Федерации, не предусмотренных </w:t>
      </w:r>
      <w:hyperlink w:anchor="P356" w:history="1">
        <w:r>
          <w:rPr>
            <w:color w:val="0000FF"/>
          </w:rPr>
          <w:t>приложением N 2</w:t>
        </w:r>
      </w:hyperlink>
      <w:r>
        <w:t xml:space="preserve"> к настоящему Положению, - не позднее 3 месяцев до даты перехода населения и приравненных к нему потребителей на расчеты за коммунальную услугу электроснабжения (электрическую энергию (мощность) с применением социальной нормы.</w:t>
      </w:r>
    </w:p>
    <w:p w:rsidR="00F14C64" w:rsidRDefault="00F14C64">
      <w:pPr>
        <w:pStyle w:val="ConsPlusNormal"/>
        <w:spacing w:before="220"/>
        <w:ind w:firstLine="540"/>
        <w:jc w:val="both"/>
      </w:pPr>
      <w:r>
        <w:t xml:space="preserve">9. Предоставление информации, указанной в </w:t>
      </w:r>
      <w:hyperlink w:anchor="P113" w:history="1">
        <w:r>
          <w:rPr>
            <w:color w:val="0000FF"/>
          </w:rPr>
          <w:t>пункте 8</w:t>
        </w:r>
      </w:hyperlink>
      <w:r>
        <w:t xml:space="preserve"> настоящего Положения, осуществляется органами местного самоуправления с соблюдением требований законодательства Российской Федерации о защите персональных данных.</w:t>
      </w:r>
    </w:p>
    <w:p w:rsidR="00F14C64" w:rsidRDefault="00F14C64">
      <w:pPr>
        <w:pStyle w:val="ConsPlusNormal"/>
        <w:spacing w:before="220"/>
        <w:ind w:firstLine="540"/>
        <w:jc w:val="both"/>
      </w:pPr>
      <w:bookmarkStart w:id="10" w:name="P117"/>
      <w:bookmarkEnd w:id="10"/>
      <w:r>
        <w:t xml:space="preserve">10. Обмен информацией по вопросам установления и применения социальной нормы между заинтересованными органами исполнительной власти субъекта Российской Федерации, отделениями Пенсионного фонда Российской Федерации, органами социальной защиты населения, </w:t>
      </w:r>
      <w:proofErr w:type="spellStart"/>
      <w:r>
        <w:t>ресурсоснабжающими</w:t>
      </w:r>
      <w:proofErr w:type="spellEnd"/>
      <w:r>
        <w:t xml:space="preserve"> организациями, исполнителями коммунальных услуг и комиссиями, созданными в установленном </w:t>
      </w:r>
      <w:hyperlink r:id="rId35" w:history="1">
        <w:r>
          <w:rPr>
            <w:color w:val="0000FF"/>
          </w:rPr>
          <w:t>порядке</w:t>
        </w:r>
      </w:hyperlink>
      <w:r>
        <w:t xml:space="preserve"> для оценки жилых помещений жилищного фонда Российской Федерации, субъекта Российской Федерации, муниципального жилищного фонда, и иными органами и организациями осуществляется в соответствии с регламентом, утверждаемым уполномоченным органом государственной власти субъекта Российской Федерации. Указанный регламент включает в себя сроки и порядок передачи информации:</w:t>
      </w:r>
    </w:p>
    <w:p w:rsidR="00F14C64" w:rsidRDefault="00F14C64">
      <w:pPr>
        <w:pStyle w:val="ConsPlusNormal"/>
        <w:jc w:val="both"/>
      </w:pPr>
      <w:r>
        <w:t xml:space="preserve">(в ред. </w:t>
      </w:r>
      <w:hyperlink r:id="rId36"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а) о численном составе домохозяйств;</w:t>
      </w:r>
    </w:p>
    <w:p w:rsidR="00F14C64" w:rsidRDefault="00F14C64">
      <w:pPr>
        <w:pStyle w:val="ConsPlusNormal"/>
        <w:spacing w:before="220"/>
        <w:ind w:firstLine="540"/>
        <w:jc w:val="both"/>
      </w:pPr>
      <w:r>
        <w:t>б) об объемах потребления электрической энергии (мощности) различными группами домохозяйств с учетом типов жилых помещений;</w:t>
      </w:r>
    </w:p>
    <w:p w:rsidR="00F14C64" w:rsidRDefault="00F14C64">
      <w:pPr>
        <w:pStyle w:val="ConsPlusNormal"/>
        <w:spacing w:before="220"/>
        <w:ind w:firstLine="540"/>
        <w:jc w:val="both"/>
      </w:pPr>
      <w:r>
        <w:t>в) о потребителях, получающих пенсию по старости и (или) инвалидности;</w:t>
      </w:r>
    </w:p>
    <w:p w:rsidR="00F14C64" w:rsidRDefault="00F14C64">
      <w:pPr>
        <w:pStyle w:val="ConsPlusNormal"/>
        <w:spacing w:before="220"/>
        <w:ind w:firstLine="540"/>
        <w:jc w:val="both"/>
      </w:pPr>
      <w:r>
        <w:lastRenderedPageBreak/>
        <w:t>г) об отнесении жилого помещения к аварийному жилищному фонду или жилому фонду со степенью износа 70 процентов и более;</w:t>
      </w:r>
    </w:p>
    <w:p w:rsidR="00F14C64" w:rsidRDefault="00F14C64">
      <w:pPr>
        <w:pStyle w:val="ConsPlusNormal"/>
        <w:jc w:val="both"/>
      </w:pPr>
      <w:r>
        <w:t>(</w:t>
      </w:r>
      <w:proofErr w:type="spellStart"/>
      <w:r>
        <w:t>пп</w:t>
      </w:r>
      <w:proofErr w:type="spellEnd"/>
      <w:r>
        <w:t xml:space="preserve">. "г" в ред. </w:t>
      </w:r>
      <w:hyperlink r:id="rId37"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д) о типах жилых помещений;</w:t>
      </w:r>
    </w:p>
    <w:p w:rsidR="00F14C64" w:rsidRDefault="00F14C64">
      <w:pPr>
        <w:pStyle w:val="ConsPlusNormal"/>
        <w:jc w:val="both"/>
      </w:pPr>
      <w:r>
        <w:t>(</w:t>
      </w:r>
      <w:proofErr w:type="spellStart"/>
      <w:r>
        <w:t>пп</w:t>
      </w:r>
      <w:proofErr w:type="spellEnd"/>
      <w:r>
        <w:t xml:space="preserve">. "д" введен </w:t>
      </w:r>
      <w:hyperlink r:id="rId38"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е) о жилых помещениях, относящихся к </w:t>
      </w:r>
      <w:hyperlink r:id="rId39" w:history="1">
        <w:r>
          <w:rPr>
            <w:color w:val="0000FF"/>
          </w:rPr>
          <w:t>специализированному жилищному фонду</w:t>
        </w:r>
      </w:hyperlink>
      <w:r>
        <w:t>.</w:t>
      </w:r>
    </w:p>
    <w:p w:rsidR="00F14C64" w:rsidRDefault="00F14C64">
      <w:pPr>
        <w:pStyle w:val="ConsPlusNormal"/>
        <w:jc w:val="both"/>
      </w:pPr>
      <w:r>
        <w:t>(</w:t>
      </w:r>
      <w:proofErr w:type="spellStart"/>
      <w:r>
        <w:t>пп</w:t>
      </w:r>
      <w:proofErr w:type="spellEnd"/>
      <w:r>
        <w:t xml:space="preserve">. "е" введен </w:t>
      </w:r>
      <w:hyperlink r:id="rId40"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11. Для установления и применения социальной нормы органы регистрационного учета ежемесячно представляют сведения о фактах регистрации и снятия граждан Российской Федерации с регистрационного учета по месту жительства (в отношении лиц, не имеющих регистрации по месту жительства в пределах Российской Федерации, представляются сведения о фактах регистрации и снятия с регистрационного учета по месту пребывания) в органы местного самоуправления, которые направляют информацию о количестве зарегистрированных граждан в уполномоченные органы государственной власти субъектов Российской Федерации в порядке и сроки, которые установлены регламентом, предусмотренным </w:t>
      </w:r>
      <w:hyperlink w:anchor="P117" w:history="1">
        <w:r>
          <w:rPr>
            <w:color w:val="0000FF"/>
          </w:rPr>
          <w:t>пунктом 10</w:t>
        </w:r>
      </w:hyperlink>
      <w:r>
        <w:t xml:space="preserve"> настоящего Положения, по форме, предусмотренной </w:t>
      </w:r>
      <w:hyperlink w:anchor="P382" w:history="1">
        <w:r>
          <w:rPr>
            <w:color w:val="0000FF"/>
          </w:rPr>
          <w:t>приложением N 3</w:t>
        </w:r>
      </w:hyperlink>
      <w:r>
        <w:t xml:space="preserve"> к настоящему Положению.</w:t>
      </w:r>
    </w:p>
    <w:p w:rsidR="00F14C64" w:rsidRDefault="00F14C64">
      <w:pPr>
        <w:pStyle w:val="ConsPlusNormal"/>
        <w:jc w:val="both"/>
      </w:pPr>
      <w:r>
        <w:t xml:space="preserve">(п. 11 в ред. </w:t>
      </w:r>
      <w:hyperlink r:id="rId41"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11(1). Для применения социальной нормы органы социальной защиты населения представляют в уполномоченные органы государственной власти субъектов Российской Федерации в порядке и сроки, которые установлены регламентом, предусмотренным </w:t>
      </w:r>
      <w:hyperlink w:anchor="P117" w:history="1">
        <w:r>
          <w:rPr>
            <w:color w:val="0000FF"/>
          </w:rPr>
          <w:t>пунктом 10</w:t>
        </w:r>
      </w:hyperlink>
      <w:r>
        <w:t xml:space="preserve"> настоящего Положения, сведения об одиноко проживающих в жилых помещениях лицах, являющихся получателями пенсии по старости или инвалидности (далее - одиноко проживающие пенсионеры) на территории субъекта Российской Федерации.</w:t>
      </w:r>
    </w:p>
    <w:p w:rsidR="00F14C64" w:rsidRDefault="00F14C64">
      <w:pPr>
        <w:pStyle w:val="ConsPlusNormal"/>
        <w:spacing w:before="220"/>
        <w:ind w:firstLine="540"/>
        <w:jc w:val="both"/>
      </w:pPr>
      <w:r>
        <w:t>Отделения Пенсионного фонда Российской Федерации представляют в органы социальной защиты населения сведения о получателях пенсии по старости или инвалидности на территории субъекта Российской Федерации.</w:t>
      </w:r>
    </w:p>
    <w:p w:rsidR="00F14C64" w:rsidRDefault="00F14C64">
      <w:pPr>
        <w:pStyle w:val="ConsPlusNormal"/>
        <w:spacing w:before="220"/>
        <w:ind w:firstLine="540"/>
        <w:jc w:val="both"/>
      </w:pPr>
      <w:r>
        <w:t>Обмен информацией между указанными в настоящем пункте органами и отделениями осуществляется в электронном виде в порядке, определенном соглашениями об информационном обмене. Указанная информация предоставляется с соблюдением требований законодательства Российской Федерации о защите персональных данных.</w:t>
      </w:r>
    </w:p>
    <w:p w:rsidR="00F14C64" w:rsidRDefault="00F14C64">
      <w:pPr>
        <w:pStyle w:val="ConsPlusNormal"/>
        <w:jc w:val="both"/>
      </w:pPr>
      <w:r>
        <w:t xml:space="preserve">(п. 11(1) введен </w:t>
      </w:r>
      <w:hyperlink r:id="rId42"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12. Социальная норма рассчитывается в соответствии с методикой расчета социальной нормы согласно </w:t>
      </w:r>
      <w:hyperlink w:anchor="P442" w:history="1">
        <w:proofErr w:type="gramStart"/>
        <w:r>
          <w:rPr>
            <w:color w:val="0000FF"/>
          </w:rPr>
          <w:t>приложению</w:t>
        </w:r>
        <w:proofErr w:type="gramEnd"/>
        <w:r>
          <w:rPr>
            <w:color w:val="0000FF"/>
          </w:rPr>
          <w:t xml:space="preserve"> N 4</w:t>
        </w:r>
      </w:hyperlink>
      <w:r>
        <w:t xml:space="preserve"> в отношении следующих групп домохозяйств и типов жилых помещений:</w:t>
      </w:r>
    </w:p>
    <w:p w:rsidR="00F14C64" w:rsidRDefault="00F14C64">
      <w:pPr>
        <w:pStyle w:val="ConsPlusNormal"/>
        <w:spacing w:before="220"/>
        <w:ind w:firstLine="540"/>
        <w:jc w:val="both"/>
      </w:pPr>
      <w:r>
        <w:t>а) группы домохозяйств:</w:t>
      </w:r>
    </w:p>
    <w:p w:rsidR="00F14C64" w:rsidRDefault="00F14C64">
      <w:pPr>
        <w:pStyle w:val="ConsPlusNormal"/>
        <w:spacing w:before="220"/>
        <w:ind w:firstLine="540"/>
        <w:jc w:val="both"/>
      </w:pPr>
      <w:r>
        <w:t>первая группа домохозяйств - с одним лицом, зарегистрированным в жилом помещении в установленном порядке;</w:t>
      </w:r>
    </w:p>
    <w:p w:rsidR="00F14C64" w:rsidRDefault="00F14C64">
      <w:pPr>
        <w:pStyle w:val="ConsPlusNormal"/>
        <w:spacing w:before="220"/>
        <w:ind w:firstLine="540"/>
        <w:jc w:val="both"/>
      </w:pPr>
      <w:r>
        <w:t>вторая группа домохозяйств - с двумя лицами, зарегистрированными в жилом помещении в установленном порядке по месту жительства;</w:t>
      </w:r>
    </w:p>
    <w:p w:rsidR="00F14C64" w:rsidRDefault="00F14C64">
      <w:pPr>
        <w:pStyle w:val="ConsPlusNormal"/>
        <w:spacing w:before="220"/>
        <w:ind w:firstLine="540"/>
        <w:jc w:val="both"/>
      </w:pPr>
      <w:r>
        <w:t>третья группа домохозяйств - с тремя лицами, зарегистрированными в жилом помещении в установленном порядке по месту жительства;</w:t>
      </w:r>
    </w:p>
    <w:p w:rsidR="00F14C64" w:rsidRDefault="00F14C64">
      <w:pPr>
        <w:pStyle w:val="ConsPlusNormal"/>
        <w:spacing w:before="220"/>
        <w:ind w:firstLine="540"/>
        <w:jc w:val="both"/>
      </w:pPr>
      <w:r>
        <w:t>четвертая группа домохозяйств - с четырьмя лицами, зарегистрированными в жилом помещении в установленном порядке по месту жительства;</w:t>
      </w:r>
    </w:p>
    <w:p w:rsidR="00F14C64" w:rsidRDefault="00F14C64">
      <w:pPr>
        <w:pStyle w:val="ConsPlusNormal"/>
        <w:spacing w:before="220"/>
        <w:ind w:firstLine="540"/>
        <w:jc w:val="both"/>
      </w:pPr>
      <w:r>
        <w:t xml:space="preserve">пятая группа домохозяйств - с пятью и более лицами, зарегистрированными в жилом </w:t>
      </w:r>
      <w:r>
        <w:lastRenderedPageBreak/>
        <w:t>помещении в установленном порядке по месту жительства;</w:t>
      </w:r>
    </w:p>
    <w:p w:rsidR="00F14C64" w:rsidRDefault="00F14C64">
      <w:pPr>
        <w:pStyle w:val="ConsPlusNormal"/>
        <w:spacing w:before="220"/>
        <w:ind w:firstLine="540"/>
        <w:jc w:val="both"/>
      </w:pPr>
      <w:r>
        <w:t>шестая группа домохозяйств (в расчете на одного проживающего), к которой относятся граждане, проживающие в жилых помещениях специализированного жилищного фонда, в случаях, когда они не объединены совместным ведением хозяйства;</w:t>
      </w:r>
    </w:p>
    <w:p w:rsidR="00F14C64" w:rsidRDefault="00F14C64">
      <w:pPr>
        <w:pStyle w:val="ConsPlusNormal"/>
        <w:spacing w:before="220"/>
        <w:ind w:firstLine="540"/>
        <w:jc w:val="both"/>
      </w:pPr>
      <w:r>
        <w:t>б) типы жилых помещений:</w:t>
      </w:r>
    </w:p>
    <w:p w:rsidR="00F14C64" w:rsidRDefault="00F14C64">
      <w:pPr>
        <w:pStyle w:val="ConsPlusNormal"/>
        <w:spacing w:before="220"/>
        <w:ind w:firstLine="540"/>
        <w:jc w:val="both"/>
      </w:pPr>
      <w:r>
        <w:t>жилые помещения в городских населенных пунктах, не оборудованные в установленном порядке стационарными электроплитами, электроотопительными и электронагревательными установками для целей горячего водоснабжения (далее - электронагревательные установки);</w:t>
      </w:r>
    </w:p>
    <w:p w:rsidR="00F14C64" w:rsidRDefault="00F14C64">
      <w:pPr>
        <w:pStyle w:val="ConsPlusNormal"/>
        <w:spacing w:before="220"/>
        <w:ind w:firstLine="540"/>
        <w:jc w:val="both"/>
      </w:pPr>
      <w:r>
        <w:t>жилые помещения в городских населенных пунктах, оборудованные в установленном порядке стационарными электроплитами и не оборудованные в установленном порядке электроотопительными и электронагревательными установками;</w:t>
      </w:r>
    </w:p>
    <w:p w:rsidR="00F14C64" w:rsidRDefault="00F14C64">
      <w:pPr>
        <w:pStyle w:val="ConsPlusNormal"/>
        <w:spacing w:before="220"/>
        <w:ind w:firstLine="540"/>
        <w:jc w:val="both"/>
      </w:pPr>
      <w:r>
        <w:t>жилые помещения в городских населенных пунктах, оборудованные в установленном порядке электроотопительными и (или) электронагревательными установками;</w:t>
      </w:r>
    </w:p>
    <w:p w:rsidR="00F14C64" w:rsidRDefault="00F14C64">
      <w:pPr>
        <w:pStyle w:val="ConsPlusNormal"/>
        <w:spacing w:before="220"/>
        <w:ind w:firstLine="540"/>
        <w:jc w:val="both"/>
      </w:pPr>
      <w:r>
        <w:t>жилые помещения в сельских населенных пунктах, не оборудованные в установленном порядке стационарными электроплитами, электроотопительными и электронагревательными установками;</w:t>
      </w:r>
    </w:p>
    <w:p w:rsidR="00F14C64" w:rsidRDefault="00F14C64">
      <w:pPr>
        <w:pStyle w:val="ConsPlusNormal"/>
        <w:spacing w:before="220"/>
        <w:ind w:firstLine="540"/>
        <w:jc w:val="both"/>
      </w:pPr>
      <w:r>
        <w:t>жилые помещения в сельских населенных пунктах, оборудованные в установленном порядке стационарными электроплитами и не оборудованные в установленном порядке электроотопительными и электронагревательными установками;</w:t>
      </w:r>
    </w:p>
    <w:p w:rsidR="00F14C64" w:rsidRDefault="00F14C64">
      <w:pPr>
        <w:pStyle w:val="ConsPlusNormal"/>
        <w:spacing w:before="220"/>
        <w:ind w:firstLine="540"/>
        <w:jc w:val="both"/>
      </w:pPr>
      <w:r>
        <w:t>жилые помещения в сельских населенных пунктах, оборудованные в установленном порядке электроотопительными и (или) электронагревательными установками.</w:t>
      </w:r>
    </w:p>
    <w:p w:rsidR="00F14C64" w:rsidRDefault="00F14C64">
      <w:pPr>
        <w:pStyle w:val="ConsPlusNormal"/>
        <w:spacing w:before="220"/>
        <w:ind w:firstLine="540"/>
        <w:jc w:val="both"/>
      </w:pPr>
      <w:r>
        <w:t>13. При наличии совместного ведения хозяйства гражданами, проживающими в жилых помещениях специализированного жилищного фонда (служебные жилые помещения, помещения маневренного жилого фонда,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такие домохозяйства относятся в зависимости от числа проживающих в них граждан к соответствующей группе домохозяйств (с первой группы по пятую).</w:t>
      </w:r>
    </w:p>
    <w:p w:rsidR="00F14C64" w:rsidRDefault="00F14C64">
      <w:pPr>
        <w:pStyle w:val="ConsPlusNormal"/>
        <w:spacing w:before="220"/>
        <w:ind w:firstLine="540"/>
        <w:jc w:val="both"/>
      </w:pPr>
      <w:bookmarkStart w:id="11" w:name="P150"/>
      <w:bookmarkEnd w:id="11"/>
      <w:r>
        <w:t xml:space="preserve">14. В первой группе домохозяйств отдельно выделяются домохозяйства одиноко проживающих пенсионеров, а в других группах - домохозяйства, состоящие только из получателей пенсии по старости либо инвалидности (далее - семьи пенсионеров). В первый год применения социальной нормы в соответствующем субъекте Российской Федерации весь объем потребления электрической энергии таких домохозяйств оплачивается по цене (тарифу) на электрическую энергию (мощность), установленной для населения и приравненных к нему категорий потребителей в пределах социальной нормы, а со второго года для таких домохозяйств устанавливается социальная норма с применением повышающего коэффициента 1,5 к величине социальной нормы, определенной согласно </w:t>
      </w:r>
      <w:hyperlink w:anchor="P442" w:history="1">
        <w:r>
          <w:rPr>
            <w:color w:val="0000FF"/>
          </w:rPr>
          <w:t>приложению N 4</w:t>
        </w:r>
      </w:hyperlink>
      <w:r>
        <w:t xml:space="preserve"> к настоящему Положению для соответствующей группы домохозяйств.</w:t>
      </w:r>
    </w:p>
    <w:p w:rsidR="00F14C64" w:rsidRDefault="00F14C64">
      <w:pPr>
        <w:pStyle w:val="ConsPlusNormal"/>
        <w:jc w:val="both"/>
      </w:pPr>
      <w:r>
        <w:t xml:space="preserve">(в ред. </w:t>
      </w:r>
      <w:hyperlink r:id="rId43"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bookmarkStart w:id="12" w:name="P152"/>
      <w:bookmarkEnd w:id="12"/>
      <w:r>
        <w:t xml:space="preserve">14(1). К объему потребления электрической энергии, равному величине социальной нормы, предусмотренной </w:t>
      </w:r>
      <w:hyperlink w:anchor="P442" w:history="1">
        <w:r>
          <w:rPr>
            <w:color w:val="0000FF"/>
          </w:rPr>
          <w:t>приложением N 4</w:t>
        </w:r>
      </w:hyperlink>
      <w:r>
        <w:t xml:space="preserve"> к настоящему Положению для соответствующей группы домохозяйств, применяется повышающий коэффициент, равный 1,5, для домохозяйств:</w:t>
      </w:r>
    </w:p>
    <w:p w:rsidR="00F14C64" w:rsidRDefault="00F14C64">
      <w:pPr>
        <w:pStyle w:val="ConsPlusNormal"/>
        <w:spacing w:before="220"/>
        <w:ind w:firstLine="540"/>
        <w:jc w:val="both"/>
      </w:pPr>
      <w:r>
        <w:t>а) в которых проживают семьи, отнесенные в соответствии с нормативными правовыми актами субъекта Российской Федерации к категории многодетных семей;</w:t>
      </w:r>
    </w:p>
    <w:p w:rsidR="00F14C64" w:rsidRDefault="00F14C64">
      <w:pPr>
        <w:pStyle w:val="ConsPlusNormal"/>
        <w:spacing w:before="220"/>
        <w:ind w:firstLine="540"/>
        <w:jc w:val="both"/>
      </w:pPr>
      <w:r>
        <w:lastRenderedPageBreak/>
        <w:t>б) в которых проживают семьи, имеющие в своем составе инвалидов;</w:t>
      </w:r>
    </w:p>
    <w:p w:rsidR="00F14C64" w:rsidRDefault="00F14C64">
      <w:pPr>
        <w:pStyle w:val="ConsPlusNormal"/>
        <w:spacing w:before="220"/>
        <w:ind w:firstLine="540"/>
        <w:jc w:val="both"/>
      </w:pPr>
      <w:r>
        <w:t>в) в которых проживают семьи, имеющие в своем составе детей-инвалидов;</w:t>
      </w:r>
    </w:p>
    <w:p w:rsidR="00F14C64" w:rsidRDefault="00F14C64">
      <w:pPr>
        <w:pStyle w:val="ConsPlusNormal"/>
        <w:spacing w:before="220"/>
        <w:ind w:firstLine="540"/>
        <w:jc w:val="both"/>
      </w:pPr>
      <w:r>
        <w:t>г) в которых проживают семьи, отнесенные к категории замещающих семей, имеющие в своем составе детей, оставшихся без попечения родителей.</w:t>
      </w:r>
    </w:p>
    <w:p w:rsidR="00F14C64" w:rsidRDefault="00F14C64">
      <w:pPr>
        <w:pStyle w:val="ConsPlusNormal"/>
        <w:jc w:val="both"/>
      </w:pPr>
      <w:r>
        <w:t xml:space="preserve">(п. 14(1) введен </w:t>
      </w:r>
      <w:hyperlink r:id="rId44"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bookmarkStart w:id="13" w:name="P158"/>
      <w:bookmarkEnd w:id="13"/>
      <w:r>
        <w:t xml:space="preserve">14(2). В первый год применения социальной нормы весь объем потребления электрической энергии домохозяйств, предусмотренных </w:t>
      </w:r>
      <w:hyperlink w:anchor="P152" w:history="1">
        <w:r>
          <w:rPr>
            <w:color w:val="0000FF"/>
          </w:rPr>
          <w:t>пунктом 14(1)</w:t>
        </w:r>
      </w:hyperlink>
      <w:r>
        <w:t xml:space="preserve"> настоящего Положения, оплачивается по цене (тарифу) на электрическую энергию (мощность), установленной для населения и приравненных к нему категорий потребителей в пределах социальной нормы.</w:t>
      </w:r>
    </w:p>
    <w:p w:rsidR="00F14C64" w:rsidRDefault="00F14C64">
      <w:pPr>
        <w:pStyle w:val="ConsPlusNormal"/>
        <w:jc w:val="both"/>
      </w:pPr>
      <w:r>
        <w:t xml:space="preserve">(п. 14(2) введен </w:t>
      </w:r>
      <w:hyperlink r:id="rId45"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15. Социальная норма для потребителей, жилые помещения которых в соответствии с жилищным </w:t>
      </w:r>
      <w:hyperlink r:id="rId46" w:history="1">
        <w:r>
          <w:rPr>
            <w:color w:val="0000FF"/>
          </w:rPr>
          <w:t>законодательством</w:t>
        </w:r>
      </w:hyperlink>
      <w:r>
        <w:t xml:space="preserve"> Российской Федерации отнесены к аварийному жилищному фонду или жилому фонду со степенью износа 70 процентов и более комиссией, созданной в установленном </w:t>
      </w:r>
      <w:hyperlink r:id="rId47" w:history="1">
        <w:r>
          <w:rPr>
            <w:color w:val="0000FF"/>
          </w:rPr>
          <w:t>порядке</w:t>
        </w:r>
      </w:hyperlink>
      <w:r>
        <w:t xml:space="preserve"> для оценки жилых помещений жилищного фонда субъекта Российской Федерации, или органом местного самоуправления, устанавливается с учетом повышающего коэффициента, предусмотренного </w:t>
      </w:r>
      <w:hyperlink w:anchor="P460" w:history="1">
        <w:r>
          <w:rPr>
            <w:color w:val="0000FF"/>
          </w:rPr>
          <w:t>пунктом 3</w:t>
        </w:r>
      </w:hyperlink>
      <w:r>
        <w:t xml:space="preserve"> приложения N 4 к настоящему Положению.</w:t>
      </w:r>
    </w:p>
    <w:p w:rsidR="00F14C64" w:rsidRDefault="00F14C64">
      <w:pPr>
        <w:pStyle w:val="ConsPlusNormal"/>
        <w:jc w:val="both"/>
      </w:pPr>
      <w:r>
        <w:t xml:space="preserve">(в ред. </w:t>
      </w:r>
      <w:hyperlink r:id="rId48"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Для целей применения социальной нормы информация о таких потребителях или информация об отнесении жилого помещения к аварийному жилищному фонду или жилому фонду со степенью износа 70 процентов и более с определением степени износа предоставляется указанной комиссией по запросу исполнителям коммунальных услуг безвозмездно. Исполнители коммунальных услуг предоставляют такую информацию поставщикам электрической энергии в соответствии с </w:t>
      </w:r>
      <w:hyperlink r:id="rId49"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(далее - Правила заключения договоров </w:t>
      </w:r>
      <w:proofErr w:type="spellStart"/>
      <w:r>
        <w:t>ресурсоснабжения</w:t>
      </w:r>
      <w:proofErr w:type="spellEnd"/>
      <w:r>
        <w:t>).</w:t>
      </w:r>
    </w:p>
    <w:p w:rsidR="00F14C64" w:rsidRDefault="00F14C64">
      <w:pPr>
        <w:pStyle w:val="ConsPlusNormal"/>
        <w:jc w:val="both"/>
      </w:pPr>
      <w:r>
        <w:t xml:space="preserve">(в ред. </w:t>
      </w:r>
      <w:hyperlink r:id="rId50"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16. При установлении впервые социальной нормы в случае, если на основании сведений, представляемых гарантирующими поставщиками электрической энергии в соответствии с </w:t>
      </w:r>
      <w:hyperlink w:anchor="P102" w:history="1">
        <w:r>
          <w:rPr>
            <w:color w:val="0000FF"/>
          </w:rPr>
          <w:t>пунктами 3</w:t>
        </w:r>
      </w:hyperlink>
      <w:r>
        <w:t xml:space="preserve"> - </w:t>
      </w:r>
      <w:hyperlink w:anchor="P112" w:history="1">
        <w:r>
          <w:rPr>
            <w:color w:val="0000FF"/>
          </w:rPr>
          <w:t>7</w:t>
        </w:r>
      </w:hyperlink>
      <w:r>
        <w:t xml:space="preserve"> настоящего Положения, совокупный объем поставки электрической энергии (мощности) населению и приравненным к нему категориям потребителей в пределах социальной нормы в субъекте Российской Федерации составляет менее 70 процентов или более 85 процентов объема поставки электрической энергии (мощности) населению и приравненным к нему категориям потребителей в субъекте Российской Федерации, уполномоченный орган государственной власти субъекта Российской Федерации устанавливает социальную норму таким образом, чтобы указанный объем поставки в пределах социальной нормы составлял долю не менее 70, но не более 85 процентов объема поставки электрической энергии (мощности) населению и приравненным к нему категориям потребителей.</w:t>
      </w:r>
    </w:p>
    <w:p w:rsidR="00F14C64" w:rsidRDefault="00F14C64">
      <w:pPr>
        <w:pStyle w:val="ConsPlusNormal"/>
        <w:jc w:val="both"/>
      </w:pPr>
      <w:r>
        <w:t xml:space="preserve">(п. 16 в ред. </w:t>
      </w:r>
      <w:hyperlink r:id="rId51"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16(1). Если по состоянию на 1 июля текущего года (для субъектов Российской Федерации, предусмотренных </w:t>
      </w:r>
      <w:hyperlink w:anchor="P356" w:history="1">
        <w:r>
          <w:rPr>
            <w:color w:val="0000FF"/>
          </w:rPr>
          <w:t>приложением N 2</w:t>
        </w:r>
      </w:hyperlink>
      <w:r>
        <w:t xml:space="preserve"> к настоящему Положению, - не ранее 1 июля 2015 г., для остальных субъектов Российской Федерации - не ранее истечения одного года со дня начала применения социальной нормы в расчетах населения за коммунальную услугу по электроснабжению (за электрическую энергию (мощность) - для категорий потребителей, приравненных к населению) в субъекте Российской Федерации доля совокупного объема поставки электрической энергии (мощности) населению и приравненным к нему категориям потребителей в пределах социальной нормы с 1 июля предыдущего года по 30 июня текущего года составляет </w:t>
      </w:r>
      <w:r>
        <w:lastRenderedPageBreak/>
        <w:t xml:space="preserve">более 85 процентов объема поставки электрической энергии (мощности) населению и приравненным к нему категориям потребителей в этом субъекте Российской Федерации за тот же период, уполномоченный орган государственной власти субъекта Российской Федерации не позднее 1 ноября текущего года принимает решение о корректировке социальной нормы таким образом, чтобы указанный объем поставки в пределах социальной нормы составлял долю не более 85 процентов объема поставки электрической энергии (мощности) населению и приравненным к нему категориям потребителей. Измененная социальная норма подлежит опубликованию в порядке, предусмотренном </w:t>
      </w:r>
      <w:hyperlink w:anchor="P180" w:history="1">
        <w:r>
          <w:rPr>
            <w:color w:val="0000FF"/>
          </w:rPr>
          <w:t>пунктом 21</w:t>
        </w:r>
      </w:hyperlink>
      <w:r>
        <w:t xml:space="preserve"> настоящего Положения, и применяется с 1 июля следующего года.</w:t>
      </w:r>
    </w:p>
    <w:p w:rsidR="00F14C64" w:rsidRDefault="00F14C64">
      <w:pPr>
        <w:pStyle w:val="ConsPlusNormal"/>
        <w:jc w:val="both"/>
      </w:pPr>
      <w:r>
        <w:t xml:space="preserve">(п. 16(1) введен </w:t>
      </w:r>
      <w:hyperlink r:id="rId52"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17. Утратил силу. - </w:t>
      </w:r>
      <w:hyperlink r:id="rId53" w:history="1">
        <w:r>
          <w:rPr>
            <w:color w:val="0000FF"/>
          </w:rPr>
          <w:t>Постановление</w:t>
        </w:r>
      </w:hyperlink>
      <w:r>
        <w:t xml:space="preserve"> Правительства РФ от 25.02.2014 N 136.</w:t>
      </w:r>
    </w:p>
    <w:p w:rsidR="00F14C64" w:rsidRDefault="00F14C64">
      <w:pPr>
        <w:pStyle w:val="ConsPlusNormal"/>
        <w:spacing w:before="220"/>
        <w:ind w:firstLine="540"/>
        <w:jc w:val="both"/>
      </w:pPr>
      <w:r>
        <w:t>18. Величина социальной нормы для приравненных к населению категорий потребителей определяется в следующем порядке:</w:t>
      </w:r>
    </w:p>
    <w:p w:rsidR="00F14C64" w:rsidRDefault="00F14C64">
      <w:pPr>
        <w:pStyle w:val="ConsPlusNormal"/>
        <w:jc w:val="both"/>
      </w:pPr>
      <w:r>
        <w:t xml:space="preserve">(в ред. </w:t>
      </w:r>
      <w:hyperlink r:id="rId54"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а) в отношении садоводческих или огороднических некоммерческих товариществ - принимается равной произведению социальной нормы для первой группы домохозяйств и количества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за вычетом земельных участков, на которых расположены жилые дома, и земельных участков, правообладатели которых заключили договоры энергоснабжения непосредственно с поставщиком электрической энергии, а в случае, если на таком садовом земельном участке расположен жилой дом, в котором зарегистрированы граждане, - принимается равной социальной норме для соответствующей группы домохозяйств (с первой группы по пятую);</w:t>
      </w:r>
    </w:p>
    <w:p w:rsidR="00F14C64" w:rsidRDefault="00F14C64">
      <w:pPr>
        <w:pStyle w:val="ConsPlusNormal"/>
        <w:jc w:val="both"/>
      </w:pPr>
      <w:r>
        <w:t>(</w:t>
      </w:r>
      <w:proofErr w:type="spellStart"/>
      <w:r>
        <w:t>пп</w:t>
      </w:r>
      <w:proofErr w:type="spellEnd"/>
      <w:r>
        <w:t xml:space="preserve">. "а" в ред. </w:t>
      </w:r>
      <w:hyperlink r:id="rId55" w:history="1">
        <w:r>
          <w:rPr>
            <w:color w:val="0000FF"/>
          </w:rPr>
          <w:t>Постановления</w:t>
        </w:r>
      </w:hyperlink>
      <w:r>
        <w:t xml:space="preserve"> Правительства РФ от 21.12.2018 N 1622)</w:t>
      </w:r>
    </w:p>
    <w:p w:rsidR="00F14C64" w:rsidRDefault="00F14C64">
      <w:pPr>
        <w:pStyle w:val="ConsPlusNormal"/>
        <w:spacing w:before="220"/>
        <w:ind w:firstLine="540"/>
        <w:jc w:val="both"/>
      </w:pPr>
      <w:r>
        <w:t>б) в отношении содержащихся за счет прихожан религиозных организаций, в том числе в объемах, связанных с проживанием граждан на территории таких религиозных организаций, - принимается равной сумме социальной нормы для первой группы домохозяйств и произведения социальной нормы для шестой группы домохозяйств на число проживающих граждан на территории таких религиозных организаций;</w:t>
      </w:r>
    </w:p>
    <w:p w:rsidR="00F14C64" w:rsidRDefault="00F14C64">
      <w:pPr>
        <w:pStyle w:val="ConsPlusNormal"/>
        <w:spacing w:before="220"/>
        <w:ind w:firstLine="540"/>
        <w:jc w:val="both"/>
      </w:pPr>
      <w:r>
        <w:t>в) в отношении гаражей, хозяйственных построек физических лиц (погребов, сараев) в части приобретаемого объема электрической энергии в целях потребления на коммунально-бытовые нужды - принимается равной социальной норме для шестой группы домохозяйств для каждого гаража (погреба, сарая);</w:t>
      </w:r>
    </w:p>
    <w:p w:rsidR="00F14C64" w:rsidRDefault="00F14C64">
      <w:pPr>
        <w:pStyle w:val="ConsPlusNormal"/>
        <w:spacing w:before="220"/>
        <w:ind w:firstLine="540"/>
        <w:jc w:val="both"/>
      </w:pPr>
      <w:r>
        <w:t>г) в отношении юридических лиц в части приобретаемого объема электрической энергии (мощности) в целях потребления осужденными в помещениях для их содержания, населенных пунктах, жилых зонах при воинских частях (при условии ведения раздельного учета электрической энергии (мощности) для указанных помещений) - принимается равной социальной норме для шестой группы домохозяйств в расчете на одного осужденного или военнослужащего соответственно.</w:t>
      </w:r>
    </w:p>
    <w:p w:rsidR="00F14C64" w:rsidRDefault="00F14C64">
      <w:pPr>
        <w:pStyle w:val="ConsPlusNormal"/>
        <w:jc w:val="both"/>
      </w:pPr>
      <w:r>
        <w:t>(</w:t>
      </w:r>
      <w:proofErr w:type="spellStart"/>
      <w:r>
        <w:t>пп</w:t>
      </w:r>
      <w:proofErr w:type="spellEnd"/>
      <w:r>
        <w:t xml:space="preserve">. "г" в ред. </w:t>
      </w:r>
      <w:hyperlink r:id="rId56"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19.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приобретающим электрическую энергию (мощность) для коммунально-бытового потребления населения, а также юридическим и физическим лицам в части приобретаемого объема электрической энергии (мощности) в целях потребления на коммунально-бытовые нужды в </w:t>
      </w:r>
      <w:r>
        <w:lastRenderedPageBreak/>
        <w:t>населенных пунктах, жилых зонах при воинских частях, рассчитывающимся по договору энергоснабжения по общему прибору учета электрической энергии, электрическая энергия по тарифам в пределах и сверх социальной нормы поставляется в объемах потребления электрической энергии (мощности) в пределах и сверх социальной нормы обслуживаемого ими населения.</w:t>
      </w:r>
    </w:p>
    <w:p w:rsidR="00F14C64" w:rsidRDefault="00F14C64">
      <w:pPr>
        <w:pStyle w:val="ConsPlusNormal"/>
        <w:spacing w:before="220"/>
        <w:ind w:firstLine="540"/>
        <w:jc w:val="both"/>
      </w:pPr>
      <w:proofErr w:type="spellStart"/>
      <w:r>
        <w:t>Энергосбытовым</w:t>
      </w:r>
      <w:proofErr w:type="spellEnd"/>
      <w:r>
        <w:t xml:space="preserve"> и </w:t>
      </w:r>
      <w:proofErr w:type="spellStart"/>
      <w:r>
        <w:t>энергоснабжающим</w:t>
      </w:r>
      <w:proofErr w:type="spellEnd"/>
      <w:r>
        <w:t xml:space="preserve"> организациям электрическая энергия по тарифам в пределах и сверх социальной нормы поставляется в объемах потребления электрической энергии в пределах и сверх социальной нормы обслуживаемого ими населения и приравненных к нему категорий потребителей.</w:t>
      </w:r>
    </w:p>
    <w:p w:rsidR="00F14C64" w:rsidRDefault="00F14C64">
      <w:pPr>
        <w:pStyle w:val="ConsPlusNormal"/>
        <w:spacing w:before="220"/>
        <w:ind w:firstLine="540"/>
        <w:jc w:val="both"/>
      </w:pPr>
      <w:r>
        <w:t>20. Решения уполномоченных органов государственной власти субъектов Российской Федерации об установлении величины социальной нормы, принятые в соответствии с настоящим Положением, направляются в Федеральную службу по тарифам не позднее 7 рабочих дней со дня принятия соответствующего решения.</w:t>
      </w:r>
    </w:p>
    <w:p w:rsidR="00F14C64" w:rsidRDefault="00F14C64">
      <w:pPr>
        <w:pStyle w:val="ConsPlusNormal"/>
        <w:spacing w:before="220"/>
        <w:ind w:firstLine="540"/>
        <w:jc w:val="both"/>
      </w:pPr>
      <w:bookmarkStart w:id="14" w:name="P180"/>
      <w:bookmarkEnd w:id="14"/>
      <w:r>
        <w:t>21. Уполномоченный орган государственной власти субъекта Российской Федерации публикует на своем официальном сайте в информационно-телекоммуникационной сети "Интернет" и в официальном печатном издании субъекта Российской Федерации информацию о принятом в субъекте Российской Федерации решении об установлении социальной нормы в течение 10 календарных дней со дня принятия такого решения с указанием информации:</w:t>
      </w:r>
    </w:p>
    <w:p w:rsidR="00F14C64" w:rsidRDefault="00F14C64">
      <w:pPr>
        <w:pStyle w:val="ConsPlusNormal"/>
        <w:spacing w:before="220"/>
        <w:ind w:firstLine="540"/>
        <w:jc w:val="both"/>
      </w:pPr>
      <w:r>
        <w:t xml:space="preserve">а) об утвержденной социальной норме в отношении групп домохозяйств и типов жилых помещений в субъекте Российской Федерации по форме согласно </w:t>
      </w:r>
      <w:hyperlink w:anchor="P545" w:history="1">
        <w:r>
          <w:rPr>
            <w:color w:val="0000FF"/>
          </w:rPr>
          <w:t>приложению N 5</w:t>
        </w:r>
      </w:hyperlink>
      <w:r>
        <w:t>;</w:t>
      </w:r>
    </w:p>
    <w:p w:rsidR="00F14C64" w:rsidRDefault="00F14C64">
      <w:pPr>
        <w:pStyle w:val="ConsPlusNormal"/>
        <w:spacing w:before="220"/>
        <w:ind w:firstLine="540"/>
        <w:jc w:val="both"/>
      </w:pPr>
      <w:r>
        <w:t xml:space="preserve">б) об условиях применения социальной нормы для одиноко проживающих пенсионеров и семей пенсионеров, для потребителей, жилые помещения которых в соответствии с жилищным </w:t>
      </w:r>
      <w:hyperlink r:id="rId57" w:history="1">
        <w:r>
          <w:rPr>
            <w:color w:val="0000FF"/>
          </w:rPr>
          <w:t>законодательством</w:t>
        </w:r>
      </w:hyperlink>
      <w:r>
        <w:t xml:space="preserve"> Российской Федерации отнесены к аварийному жилищному фонду или жилому фонду со степенью износа 70 процентов и более, а также о действиях, которые необходимо совершить таким потребителям для применения социальной нормы на соответствующих условиях;</w:t>
      </w:r>
    </w:p>
    <w:p w:rsidR="00F14C64" w:rsidRDefault="00F14C64">
      <w:pPr>
        <w:pStyle w:val="ConsPlusNormal"/>
        <w:jc w:val="both"/>
      </w:pPr>
      <w:r>
        <w:t xml:space="preserve">(в ред. </w:t>
      </w:r>
      <w:hyperlink r:id="rId58"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в) о порядке уточнения состава домохозяйства путем уведомления исполнителя коммунальных услуг (поставщика электрической энергии) в случае несоответствия указанной в платежном документе с месяца начала применения социальной нормы группы домохозяйства фактическому числу лиц, зарегистрированных в жилом помещении или проживающих в жилых помещениях специализированного жилищного фонда, либо в случае изменения группы домохозяйства вследствие увеличения или уменьшения количества лиц, зарегистрированных в жилом помещении или проживающих в жилом помещении специализированного жилищного фонда.</w:t>
      </w:r>
    </w:p>
    <w:p w:rsidR="00F14C64" w:rsidRDefault="00F14C64">
      <w:pPr>
        <w:pStyle w:val="ConsPlusNormal"/>
        <w:jc w:val="center"/>
      </w:pPr>
    </w:p>
    <w:p w:rsidR="00F14C64" w:rsidRDefault="00F14C64">
      <w:pPr>
        <w:pStyle w:val="ConsPlusTitle"/>
        <w:jc w:val="center"/>
        <w:outlineLvl w:val="1"/>
      </w:pPr>
      <w:r>
        <w:t>III. Применение социальной нормы</w:t>
      </w:r>
    </w:p>
    <w:p w:rsidR="00F14C64" w:rsidRDefault="00F14C64">
      <w:pPr>
        <w:pStyle w:val="ConsPlusNormal"/>
        <w:jc w:val="center"/>
      </w:pPr>
    </w:p>
    <w:p w:rsidR="00F14C64" w:rsidRDefault="00F14C64">
      <w:pPr>
        <w:pStyle w:val="ConsPlusNormal"/>
        <w:ind w:firstLine="540"/>
        <w:jc w:val="both"/>
      </w:pPr>
      <w:bookmarkStart w:id="15" w:name="P188"/>
      <w:bookmarkEnd w:id="15"/>
      <w:r>
        <w:t xml:space="preserve">22. Уполномоченные органы государственной власти субъектов Российской Федерации, исходя из полученной от органов местного самоуправления информации о численном составе домохозяйств в жилых помещениях, формируют (актуализируют) единую базу данных о численном составе домохозяйств в жилых помещениях с указанием их адресов не позднее 1 июня очередного года, начиная с даты начала расчетов за коммунальную услугу по электроснабжению (электрическую энергию (мощность) с применением социальной нормы, а уполномоченные органы государственной власти субъектов Российской Федерации, предусмотренных </w:t>
      </w:r>
      <w:hyperlink w:anchor="P356" w:history="1">
        <w:r>
          <w:rPr>
            <w:color w:val="0000FF"/>
          </w:rPr>
          <w:t>приложением N 2</w:t>
        </w:r>
      </w:hyperlink>
      <w:r>
        <w:t xml:space="preserve"> к настоящему Положению, - начиная с 10 августа 2013 г.</w:t>
      </w:r>
    </w:p>
    <w:p w:rsidR="00F14C64" w:rsidRDefault="00F14C64">
      <w:pPr>
        <w:pStyle w:val="ConsPlusNormal"/>
        <w:spacing w:before="220"/>
        <w:ind w:firstLine="540"/>
        <w:jc w:val="both"/>
      </w:pPr>
      <w:bookmarkStart w:id="16" w:name="P189"/>
      <w:bookmarkEnd w:id="16"/>
      <w:r>
        <w:t xml:space="preserve">23. Уполномоченные органы государственной власти субъектов Российской Федерации направляют исполнителям коммунальных услуг и поставщикам электрической энергии в отношении обслуживаемых ими потребителей выписки из единой базы данных, указанной в </w:t>
      </w:r>
      <w:hyperlink w:anchor="P188" w:history="1">
        <w:r>
          <w:rPr>
            <w:color w:val="0000FF"/>
          </w:rPr>
          <w:t xml:space="preserve">пункте </w:t>
        </w:r>
        <w:r>
          <w:rPr>
            <w:color w:val="0000FF"/>
          </w:rPr>
          <w:lastRenderedPageBreak/>
          <w:t>22</w:t>
        </w:r>
      </w:hyperlink>
      <w:r>
        <w:t xml:space="preserve"> настоящего Положения, не позднее 1 июля очередного года, начиная с даты начала расчетов за коммунальную услугу по электроснабжению (электрическую энергию (мощность) с применением социальной нормы, а уполномоченные органы государственной власти субъектов Российской Федерации, предусмотренных </w:t>
      </w:r>
      <w:hyperlink w:anchor="P356" w:history="1">
        <w:r>
          <w:rPr>
            <w:color w:val="0000FF"/>
          </w:rPr>
          <w:t>приложением N 2</w:t>
        </w:r>
      </w:hyperlink>
      <w:r>
        <w:t xml:space="preserve"> к настоящему Положению, - начиная с 15 августа 2013 г.</w:t>
      </w:r>
    </w:p>
    <w:p w:rsidR="00F14C64" w:rsidRDefault="00F14C64">
      <w:pPr>
        <w:pStyle w:val="ConsPlusNormal"/>
        <w:spacing w:before="220"/>
        <w:ind w:firstLine="540"/>
        <w:jc w:val="both"/>
      </w:pPr>
      <w:r>
        <w:t xml:space="preserve">Органы социальной защиты населения и органы местного самоуправления в указанные в </w:t>
      </w:r>
      <w:hyperlink w:anchor="P189" w:history="1">
        <w:r>
          <w:rPr>
            <w:color w:val="0000FF"/>
          </w:rPr>
          <w:t>абзаце первом</w:t>
        </w:r>
      </w:hyperlink>
      <w:r>
        <w:t xml:space="preserve"> настоящего пункта сроки представляют сведения о потребителях, в отношении которых начисление платы за коммунальную услугу электроснабжения осуществляется с учетом особенностей, предусмотренных </w:t>
      </w:r>
      <w:hyperlink w:anchor="P150" w:history="1">
        <w:r>
          <w:rPr>
            <w:color w:val="0000FF"/>
          </w:rPr>
          <w:t>пунктами 14</w:t>
        </w:r>
      </w:hyperlink>
      <w:r>
        <w:t xml:space="preserve"> - </w:t>
      </w:r>
      <w:hyperlink w:anchor="P158" w:history="1">
        <w:r>
          <w:rPr>
            <w:color w:val="0000FF"/>
          </w:rPr>
          <w:t>14(2)</w:t>
        </w:r>
      </w:hyperlink>
      <w:r>
        <w:t xml:space="preserve"> настоящего Положения.</w:t>
      </w:r>
    </w:p>
    <w:p w:rsidR="00F14C64" w:rsidRDefault="00F14C64">
      <w:pPr>
        <w:pStyle w:val="ConsPlusNormal"/>
        <w:jc w:val="both"/>
      </w:pPr>
      <w:r>
        <w:t xml:space="preserve">(абзац введен </w:t>
      </w:r>
      <w:hyperlink r:id="rId59"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Предоставление указанной информации осуществляется уполномоченными органами государственной власти субъектов Российской Федерации с соблюдением требований законодательства Российской Федерации о защите персональных данных.</w:t>
      </w:r>
    </w:p>
    <w:p w:rsidR="00F14C64" w:rsidRDefault="00F14C64">
      <w:pPr>
        <w:pStyle w:val="ConsPlusNormal"/>
        <w:spacing w:before="220"/>
        <w:ind w:firstLine="540"/>
        <w:jc w:val="both"/>
      </w:pPr>
      <w:r>
        <w:t>24. Уполномоченный орган государственной власти субъекта Российской Федерации, а также исполнители коммунальных услуг не менее чем за 2 месяца до начала расчетов за коммунальную услугу по электроснабжению с применением социальной нормы в субъекте Российской Федерации информируют население о порядке реализации их прав на применение социальной нормы при определении размера платы за коммунальную услугу по электроснабжению, о необходимости своевременного проведения гражданами сверки с исполнителями коммунальных услуг, касающейся соответствия имеющейся у исполнителей коммунальных услуг информации в отношении численного состава домохозяйств в целях отнесения домохозяйств к соответствующей группе, а также о наличии стационарных электроплит, газовых плит, электроотопительных и электронагревательных установок.</w:t>
      </w:r>
    </w:p>
    <w:p w:rsidR="00F14C64" w:rsidRDefault="00F14C64">
      <w:pPr>
        <w:pStyle w:val="ConsPlusNormal"/>
        <w:spacing w:before="220"/>
        <w:ind w:firstLine="540"/>
        <w:jc w:val="both"/>
      </w:pPr>
      <w:r>
        <w:t xml:space="preserve">25. Исполнитель коммунальных услуг при расчете размера платы за коммунальную услугу по электроснабжению за истекший расчетный период определяет в порядке и сроки, которые предусмотрены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Правила предоставления коммунальных услуг), подлежащий оплате объем коммунальной услуги, включающий объем потребления коммунальной услуги по электроснабжению в жилом помещении потребителя (далее - объем потребления в жилом помещении) и объем потребления коммунальной услуги по электроснабжению при использовании общего имущества собственников помещений в многоквартирном доме (далее - объем потребления на общедомовые нужды), и применяет к указанному объему следующие цены (тарифы):</w:t>
      </w:r>
    </w:p>
    <w:p w:rsidR="00F14C64" w:rsidRDefault="00F14C64">
      <w:pPr>
        <w:pStyle w:val="ConsPlusNormal"/>
        <w:spacing w:before="220"/>
        <w:ind w:firstLine="540"/>
        <w:jc w:val="both"/>
      </w:pPr>
      <w:r>
        <w:t>а) в отношении части объема в пределах социальной нормы, установленной для соответствующего месяца (расчетного периода) в отношении группы домохозяйства и типа жилого помещения потребителя, - цены (тарифы) на электрическую энергию (мощность), установленные для населения и приравненных к нему категорий потребителей в пределах социальной нормы;</w:t>
      </w:r>
    </w:p>
    <w:p w:rsidR="00F14C64" w:rsidRDefault="00F14C64">
      <w:pPr>
        <w:pStyle w:val="ConsPlusNormal"/>
        <w:spacing w:before="220"/>
        <w:ind w:firstLine="540"/>
        <w:jc w:val="both"/>
      </w:pPr>
      <w:r>
        <w:t>б) в отношении части объема сверх социальной нормы - цены (тарифы) на электрическую энергию (мощность), установленные для населения и приравненных к нему категорий потребителей сверх социальной нормы.</w:t>
      </w:r>
    </w:p>
    <w:p w:rsidR="00F14C64" w:rsidRDefault="00F14C64">
      <w:pPr>
        <w:pStyle w:val="ConsPlusNormal"/>
        <w:spacing w:before="220"/>
        <w:ind w:firstLine="540"/>
        <w:jc w:val="both"/>
      </w:pPr>
      <w:r>
        <w:t>26. Установленная для домохозяйства в целях применения в определенном месяце социальная норма не подлежит перерасчету в зависимости от количества дней в этом календарном месяце.</w:t>
      </w:r>
    </w:p>
    <w:p w:rsidR="00F14C64" w:rsidRDefault="00F14C64">
      <w:pPr>
        <w:pStyle w:val="ConsPlusNormal"/>
        <w:spacing w:before="220"/>
        <w:ind w:firstLine="540"/>
        <w:jc w:val="both"/>
      </w:pPr>
      <w:r>
        <w:t xml:space="preserve">27. В случае если исполнителем коммунальных услуг используется электрическая энергия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w:t>
      </w:r>
      <w:r>
        <w:lastRenderedPageBreak/>
        <w:t xml:space="preserve">собственников помещений в многоквартирном доме (в случае отсутствия централизованного теплоснабжения и (или) горячего водоснабжения), то стоимость использованного на указанные цели объема электрической энергии, который определяется в соответствии с </w:t>
      </w:r>
      <w:hyperlink r:id="rId61" w:history="1">
        <w:r>
          <w:rPr>
            <w:color w:val="0000FF"/>
          </w:rPr>
          <w:t>пунктом 54</w:t>
        </w:r>
      </w:hyperlink>
      <w:r>
        <w:t xml:space="preserve"> Правил предоставления коммунальных услуг, рассчитывается с применением цены (тарифа) на электрическую энергию (мощность), установленной для населения и приравненных к нему категорий потребителей в пределах социальной нормы, и учитывается в расчете размера платы для потребителей за коммунальную услугу по отоплению и (или) горячему водоснабжению в соответствии с </w:t>
      </w:r>
      <w:hyperlink r:id="rId62" w:history="1">
        <w:r>
          <w:rPr>
            <w:color w:val="0000FF"/>
          </w:rPr>
          <w:t>Правилами</w:t>
        </w:r>
      </w:hyperlink>
      <w:r>
        <w:t xml:space="preserve"> предоставления коммунальных услуг.</w:t>
      </w:r>
    </w:p>
    <w:p w:rsidR="00F14C64" w:rsidRDefault="00F14C64">
      <w:pPr>
        <w:pStyle w:val="ConsPlusNormal"/>
        <w:spacing w:before="220"/>
        <w:ind w:firstLine="540"/>
        <w:jc w:val="both"/>
      </w:pPr>
      <w:r>
        <w:t>28. При расчете платы за коммунальную услугу по электроснабжению для потребителей в жилых помещениях, оборудованных в установленном порядке стационарными электроплитами и не оборудованных в установленном порядке электроотопительными и электронагревательными установками, величина социальной нормы определяется:</w:t>
      </w:r>
    </w:p>
    <w:p w:rsidR="00F14C64" w:rsidRDefault="00F14C64">
      <w:pPr>
        <w:pStyle w:val="ConsPlusNormal"/>
        <w:spacing w:before="220"/>
        <w:ind w:firstLine="540"/>
        <w:jc w:val="both"/>
      </w:pPr>
      <w:r>
        <w:t xml:space="preserve">а) в городских населенных пунктах - по </w:t>
      </w:r>
      <w:hyperlink w:anchor="P486" w:history="1">
        <w:r>
          <w:rPr>
            <w:color w:val="0000FF"/>
          </w:rPr>
          <w:t>формуле 5</w:t>
        </w:r>
      </w:hyperlink>
      <w:r>
        <w:t xml:space="preserve"> приложения N 4 к настоящему Положению;</w:t>
      </w:r>
    </w:p>
    <w:p w:rsidR="00F14C64" w:rsidRDefault="00F14C64">
      <w:pPr>
        <w:pStyle w:val="ConsPlusNormal"/>
        <w:spacing w:before="220"/>
        <w:ind w:firstLine="540"/>
        <w:jc w:val="both"/>
      </w:pPr>
      <w:r>
        <w:t xml:space="preserve">б) в сельских населенных пунктах - по </w:t>
      </w:r>
      <w:hyperlink w:anchor="P513" w:history="1">
        <w:r>
          <w:rPr>
            <w:color w:val="0000FF"/>
          </w:rPr>
          <w:t>формуле 8</w:t>
        </w:r>
      </w:hyperlink>
      <w:r>
        <w:t xml:space="preserve"> приложения N 4 к настоящему Положению.</w:t>
      </w:r>
    </w:p>
    <w:p w:rsidR="00F14C64" w:rsidRDefault="00F14C64">
      <w:pPr>
        <w:pStyle w:val="ConsPlusNormal"/>
        <w:spacing w:before="220"/>
        <w:ind w:firstLine="540"/>
        <w:jc w:val="both"/>
      </w:pPr>
      <w:bookmarkStart w:id="17" w:name="P202"/>
      <w:bookmarkEnd w:id="17"/>
      <w:r>
        <w:t>29. При расчете платы за коммунальную услугу по электроснабжению для потребителей в жилых помещениях, оборудованных в установленном порядке электроотопительными и (или) электронагревательными установками, величина социальной нормы определяется с учетом использования в установленном порядке стационарных электроплит и применяется:</w:t>
      </w:r>
    </w:p>
    <w:p w:rsidR="00F14C64" w:rsidRDefault="00F14C64">
      <w:pPr>
        <w:pStyle w:val="ConsPlusNormal"/>
        <w:spacing w:before="220"/>
        <w:ind w:firstLine="540"/>
        <w:jc w:val="both"/>
      </w:pPr>
      <w:r>
        <w:t xml:space="preserve">а) в городских населенных пунктах в сроки, определяющие начало и окончание отопительного периода в соответствии с </w:t>
      </w:r>
      <w:hyperlink r:id="rId63" w:history="1">
        <w:r>
          <w:rPr>
            <w:color w:val="0000FF"/>
          </w:rPr>
          <w:t>пунктом 5</w:t>
        </w:r>
      </w:hyperlink>
      <w:r>
        <w:t xml:space="preserve"> Правил предоставления коммунальных услуг, - по </w:t>
      </w:r>
      <w:hyperlink w:anchor="P494" w:history="1">
        <w:r>
          <w:rPr>
            <w:color w:val="0000FF"/>
          </w:rPr>
          <w:t>формуле 6.1</w:t>
        </w:r>
      </w:hyperlink>
      <w:r>
        <w:t xml:space="preserve"> приложения N 4 к настоящему Положению, в остальные месяцы календарного года - по </w:t>
      </w:r>
      <w:hyperlink w:anchor="P503" w:history="1">
        <w:r>
          <w:rPr>
            <w:color w:val="0000FF"/>
          </w:rPr>
          <w:t>формуле 6.2</w:t>
        </w:r>
      </w:hyperlink>
      <w:r>
        <w:t xml:space="preserve"> приложения N 4 к настоящему Положению;</w:t>
      </w:r>
    </w:p>
    <w:p w:rsidR="00F14C64" w:rsidRDefault="00F14C64">
      <w:pPr>
        <w:pStyle w:val="ConsPlusNormal"/>
        <w:spacing w:before="220"/>
        <w:ind w:firstLine="540"/>
        <w:jc w:val="both"/>
      </w:pPr>
      <w:r>
        <w:t xml:space="preserve">б) в сельских населенных пунктах в сроки, определяющие начало и окончание отопительного периода в соответствии с </w:t>
      </w:r>
      <w:hyperlink r:id="rId64" w:history="1">
        <w:r>
          <w:rPr>
            <w:color w:val="0000FF"/>
          </w:rPr>
          <w:t>пунктом 5</w:t>
        </w:r>
      </w:hyperlink>
      <w:r>
        <w:t xml:space="preserve"> Правил предоставления коммунальных услуг, - по </w:t>
      </w:r>
      <w:hyperlink w:anchor="P518" w:history="1">
        <w:r>
          <w:rPr>
            <w:color w:val="0000FF"/>
          </w:rPr>
          <w:t>формуле 9.1</w:t>
        </w:r>
      </w:hyperlink>
      <w:r>
        <w:t xml:space="preserve"> приложения N 4 к настоящему Положению, в остальные месяцы календарного года - по </w:t>
      </w:r>
      <w:hyperlink w:anchor="P522" w:history="1">
        <w:r>
          <w:rPr>
            <w:color w:val="0000FF"/>
          </w:rPr>
          <w:t>формуле 9.2</w:t>
        </w:r>
      </w:hyperlink>
      <w:r>
        <w:t xml:space="preserve"> приложения N 4 к настоящему Положению.</w:t>
      </w:r>
    </w:p>
    <w:p w:rsidR="00F14C64" w:rsidRDefault="00F14C64">
      <w:pPr>
        <w:pStyle w:val="ConsPlusNormal"/>
        <w:spacing w:before="220"/>
        <w:ind w:firstLine="540"/>
        <w:jc w:val="both"/>
      </w:pPr>
      <w:r>
        <w:t xml:space="preserve">30. Если указанные в </w:t>
      </w:r>
      <w:hyperlink w:anchor="P202" w:history="1">
        <w:r>
          <w:rPr>
            <w:color w:val="0000FF"/>
          </w:rPr>
          <w:t>пункте 29</w:t>
        </w:r>
      </w:hyperlink>
      <w:r>
        <w:t xml:space="preserve"> настоящего Положения сроки не совпадают с первым или последним числом календарного месяца, то в том расчетном периоде, в котором начался или закончился отопительный период, применяется расчетная величина социальной нормы, определяемая как средневзвешенное значение от 2 указанных в </w:t>
      </w:r>
      <w:hyperlink w:anchor="P202" w:history="1">
        <w:r>
          <w:rPr>
            <w:color w:val="0000FF"/>
          </w:rPr>
          <w:t>пункте 29</w:t>
        </w:r>
      </w:hyperlink>
      <w:r>
        <w:t xml:space="preserve"> настоящего Положения величин социальной нормы в соответствии с количеством дней в этом расчетном периоде, отнесенных и не отнесенных к отопительному периоду.</w:t>
      </w:r>
    </w:p>
    <w:p w:rsidR="00F14C64" w:rsidRDefault="00F14C64">
      <w:pPr>
        <w:pStyle w:val="ConsPlusNormal"/>
        <w:jc w:val="both"/>
      </w:pPr>
      <w:r>
        <w:t xml:space="preserve">(в ред. </w:t>
      </w:r>
      <w:hyperlink r:id="rId65"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Особенности применения социальной нормы в отношении потребителей коммунальной услуги по электроснабжению устанавливаются </w:t>
      </w:r>
      <w:hyperlink w:anchor="P208" w:history="1">
        <w:r>
          <w:rPr>
            <w:color w:val="0000FF"/>
          </w:rPr>
          <w:t>пунктами 31</w:t>
        </w:r>
      </w:hyperlink>
      <w:r>
        <w:t xml:space="preserve"> - </w:t>
      </w:r>
      <w:hyperlink w:anchor="P267" w:history="1">
        <w:r>
          <w:rPr>
            <w:color w:val="0000FF"/>
          </w:rPr>
          <w:t>46</w:t>
        </w:r>
      </w:hyperlink>
      <w:r>
        <w:t xml:space="preserve"> настоящего Положения.</w:t>
      </w:r>
    </w:p>
    <w:p w:rsidR="00F14C64" w:rsidRDefault="00F14C64">
      <w:pPr>
        <w:pStyle w:val="ConsPlusNormal"/>
        <w:spacing w:before="220"/>
        <w:ind w:firstLine="540"/>
        <w:jc w:val="both"/>
      </w:pPr>
      <w:bookmarkStart w:id="18" w:name="P208"/>
      <w:bookmarkEnd w:id="18"/>
      <w:r>
        <w:t xml:space="preserve">31. При наличии у потребителя соответствующего индивидуального, общего (квартирного) или комнатного прибора учета, позволяющего определять объемы потребления электрической энергии дифференцированно по зонам суток, объемы потребления коммунальной услуги по электроснабжению таким потребителем в пределах и сверх социальной нормы для объемов потребления в жилых помещениях определяются по </w:t>
      </w:r>
      <w:hyperlink w:anchor="P688" w:history="1">
        <w:r>
          <w:rPr>
            <w:color w:val="0000FF"/>
          </w:rPr>
          <w:t>формулам 1</w:t>
        </w:r>
      </w:hyperlink>
      <w:r>
        <w:t xml:space="preserve"> - </w:t>
      </w:r>
      <w:hyperlink w:anchor="P710" w:history="1">
        <w:r>
          <w:rPr>
            <w:color w:val="0000FF"/>
          </w:rPr>
          <w:t>4</w:t>
        </w:r>
      </w:hyperlink>
      <w:r>
        <w:t xml:space="preserve"> методики расчета платы за коммунальную услугу по электроснабжению с учетом объемов потребления электрической энергии (мощности) в пределах и сверх социальной нормы согласно </w:t>
      </w:r>
      <w:hyperlink w:anchor="P678" w:history="1">
        <w:r>
          <w:rPr>
            <w:color w:val="0000FF"/>
          </w:rPr>
          <w:t>приложению N 6</w:t>
        </w:r>
      </w:hyperlink>
      <w:r>
        <w:t xml:space="preserve"> и указываются для каждого периода времени (зоны) суток раздельно.</w:t>
      </w:r>
    </w:p>
    <w:p w:rsidR="00F14C64" w:rsidRDefault="00F14C64">
      <w:pPr>
        <w:pStyle w:val="ConsPlusNormal"/>
        <w:jc w:val="both"/>
      </w:pPr>
      <w:r>
        <w:t xml:space="preserve">(в ред. </w:t>
      </w:r>
      <w:hyperlink r:id="rId66"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32. Размер платы за коммунальную услугу по электроснабжению, предоставленную на общедомовые нужды в многоквартирном доме, в случае если объем потребления в жилом </w:t>
      </w:r>
      <w:r>
        <w:lastRenderedPageBreak/>
        <w:t>помещении превысил величину социальной нормы, определяется по цене (тарифу) на электрическую энергию (мощность), установленную для населения и приравненных к нему категорий потребителей сверх социальной нормы.</w:t>
      </w:r>
    </w:p>
    <w:p w:rsidR="00F14C64" w:rsidRDefault="00F14C64">
      <w:pPr>
        <w:pStyle w:val="ConsPlusNormal"/>
        <w:spacing w:before="220"/>
        <w:ind w:firstLine="540"/>
        <w:jc w:val="both"/>
      </w:pPr>
      <w:r>
        <w:t xml:space="preserve">Размер платы за коммунальную услугу по электроснабжению, предоставленную на общедомовые нужды в многоквартирном доме, в случае если объем потребления в жилом помещении не превысил величину социальной нормы, определяется по </w:t>
      </w:r>
      <w:hyperlink w:anchor="P716" w:history="1">
        <w:r>
          <w:rPr>
            <w:color w:val="0000FF"/>
          </w:rPr>
          <w:t>формулам 5</w:t>
        </w:r>
      </w:hyperlink>
      <w:r>
        <w:t xml:space="preserve"> - </w:t>
      </w:r>
      <w:hyperlink w:anchor="P737" w:history="1">
        <w:r>
          <w:rPr>
            <w:color w:val="0000FF"/>
          </w:rPr>
          <w:t>8</w:t>
        </w:r>
      </w:hyperlink>
      <w:r>
        <w:t xml:space="preserve"> приложения N 6 к настоящему Положению.</w:t>
      </w:r>
    </w:p>
    <w:p w:rsidR="00F14C64" w:rsidRDefault="00F14C64">
      <w:pPr>
        <w:pStyle w:val="ConsPlusNormal"/>
        <w:spacing w:before="220"/>
        <w:ind w:firstLine="540"/>
        <w:jc w:val="both"/>
      </w:pPr>
      <w:r>
        <w:t xml:space="preserve">33. При отсутствии индивидуального, общего (квартирного) или комнатного прибора учета при расчете платы за коммунальную услугу по электроснабжению к объему потребления электрической энергии, определенному исходя из нормативов потребления коммунальной услуги по электроснабжению, социальная норма применяется с понижающим коэффициентом "К", за исключением случаев предоставления потребителем акта обследования, подтверждающего отсутствие технической возможности установки прибора учета в соответствующем жилом помещении, по </w:t>
      </w:r>
      <w:hyperlink r:id="rId67" w:history="1">
        <w:r>
          <w:rPr>
            <w:color w:val="0000FF"/>
          </w:rPr>
          <w:t>форме</w:t>
        </w:r>
      </w:hyperlink>
      <w:r>
        <w:t>, утверждаемой Министерством строительства и жилищно-коммунального хозяйства Российской Федерации, когда при расчете размера платы за коммунальную услугу по электроснабжению ко всему объему электрической энергии, рассчитанному исходя из нормативов потребления коммунальной услуги по электроснабжению, применяется цена (тариф) на электрическую энергию (мощность), установленная для населения и приравненных к нему категорий потребителей в пределах социальной нормы.</w:t>
      </w:r>
    </w:p>
    <w:p w:rsidR="00F14C64" w:rsidRDefault="00F14C64">
      <w:pPr>
        <w:pStyle w:val="ConsPlusNormal"/>
        <w:jc w:val="both"/>
      </w:pPr>
      <w:r>
        <w:t xml:space="preserve">(в ред. </w:t>
      </w:r>
      <w:hyperlink r:id="rId68" w:history="1">
        <w:r>
          <w:rPr>
            <w:color w:val="0000FF"/>
          </w:rPr>
          <w:t>Постановления</w:t>
        </w:r>
      </w:hyperlink>
      <w:r>
        <w:t xml:space="preserve"> Правительства РФ от 26.03.2014 N 230)</w:t>
      </w:r>
    </w:p>
    <w:p w:rsidR="00F14C64" w:rsidRDefault="00F14C64">
      <w:pPr>
        <w:pStyle w:val="ConsPlusNormal"/>
        <w:spacing w:before="220"/>
        <w:ind w:firstLine="540"/>
        <w:jc w:val="both"/>
      </w:pPr>
      <w:r>
        <w:t xml:space="preserve">В случае выхода из строя или утраты индивидуального общего (квартирного) или комнатного прибора учета электрической энергии в жилом помещении потребителя к объему потребления электрической энергии, определенному в порядке, установленном </w:t>
      </w:r>
      <w:hyperlink r:id="rId69" w:history="1">
        <w:r>
          <w:rPr>
            <w:color w:val="0000FF"/>
          </w:rPr>
          <w:t>Правилами</w:t>
        </w:r>
      </w:hyperlink>
      <w:r>
        <w:t xml:space="preserve"> предоставления коммунальных услуг, для соответствующих случаев социальная норма применяется в течение периода, равного 2 месяцам.</w:t>
      </w:r>
    </w:p>
    <w:p w:rsidR="00F14C64" w:rsidRDefault="00F14C64">
      <w:pPr>
        <w:pStyle w:val="ConsPlusNormal"/>
        <w:spacing w:before="220"/>
        <w:ind w:firstLine="540"/>
        <w:jc w:val="both"/>
      </w:pPr>
      <w:r>
        <w:t xml:space="preserve">Исполнитель коммунальных услуг уведомляет потребителя в платежном документе, направляемом по истечении первого расчетного периода, о том, что при </w:t>
      </w:r>
      <w:proofErr w:type="spellStart"/>
      <w:r>
        <w:t>неустранении</w:t>
      </w:r>
      <w:proofErr w:type="spellEnd"/>
      <w:r>
        <w:t xml:space="preserve"> потребителем указанных обстоятельств в течение последующих периодов расчет платы за коммунальную услугу по электроснабжению будет осуществляться с применением социальной нормы с учетом понижающего коэффициента "К".</w:t>
      </w:r>
    </w:p>
    <w:p w:rsidR="00F14C64" w:rsidRDefault="00F14C64">
      <w:pPr>
        <w:pStyle w:val="ConsPlusNormal"/>
        <w:spacing w:before="220"/>
        <w:ind w:firstLine="540"/>
        <w:jc w:val="both"/>
      </w:pPr>
      <w:r>
        <w:t>Если по истечении 2 месяцев потребитель не выполнил обязанность по установке индивидуального, общего (квартирного) или комнатного прибора учета (за исключением случаев, когда необходимые для ввода прибора учета в эксплуатацию действия не были совершены исполнителем коммунальных услуг), социальная норма применяется с учетом понижающего коэффициента "К". При этом понижающий коэффициент "К" к величине социальной нормы указанного потребителя принимается равным 0,9 в течение первых 6 месяцев с последующим его снижением на 0,1 каждые полгода, но не менее величины 0,7 вплоть до даты устранения указанных обстоятельств.</w:t>
      </w:r>
    </w:p>
    <w:p w:rsidR="00F14C64" w:rsidRDefault="00F14C64">
      <w:pPr>
        <w:pStyle w:val="ConsPlusNormal"/>
        <w:spacing w:before="220"/>
        <w:ind w:firstLine="540"/>
        <w:jc w:val="both"/>
      </w:pPr>
      <w:r>
        <w:t>34. Для целей применения социальной нормы оснащенность стационарными электроплитами, электроотопительными и (или) электронагревательными установками жилого помещения в многоквартирном доме определяется в соответствии с техническим паспортом такого дома либо при его отсутствии - в соответствии с проектной документацией.</w:t>
      </w:r>
    </w:p>
    <w:p w:rsidR="00F14C64" w:rsidRDefault="00F14C64">
      <w:pPr>
        <w:pStyle w:val="ConsPlusNormal"/>
        <w:spacing w:before="220"/>
        <w:ind w:firstLine="540"/>
        <w:jc w:val="both"/>
      </w:pPr>
      <w:r>
        <w:t xml:space="preserve">Наличие стационарных электроплит в жилых домах при отсутствии централизованного газоснабжения является основанием для применения социальной нормы, установленной для жилых помещений в городских или сельских населенных пунктах, оборудованных в установленном порядке стационарными электроплитами при наличии заявления соответствующего потребителя с приложением копии технического паспорта (свидетельства) на соответствующую стационарную электроплиту. В случае если степень благоустройства многоквартирного дома или жилого дома </w:t>
      </w:r>
      <w:r>
        <w:lastRenderedPageBreak/>
        <w:t>предусматривает предоставление коммунальной услуги по газоснабжению, наличие стационарной электроплиты не является основанием для применения социальной нормы, установленной для жилых помещений в городских и сельских населенных пунктах, оборудованных в установленном порядке стационарными электроплитами.</w:t>
      </w:r>
    </w:p>
    <w:p w:rsidR="00F14C64" w:rsidRDefault="00F14C64">
      <w:pPr>
        <w:pStyle w:val="ConsPlusNormal"/>
        <w:jc w:val="both"/>
      </w:pPr>
      <w:r>
        <w:t xml:space="preserve">(в ред. </w:t>
      </w:r>
      <w:hyperlink r:id="rId70"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Наличие электроотопительных установок в жилых домах при отсутствии централизованного теплоснабжения является основанием для применения социальной нормы, установленной для жилых помещений в городских или сельских населенных пунктах, оборудованных в установленном порядке электроотопительными и (или) электронагревательными установками, и подтверждается органами местного самоуправления, отвечающими за согласование проведения переустройства и (или) перепланировки жилого помещения, при наличии централизованного теплоснабжения не является основанием для применения указанной величины социальной нормы.</w:t>
      </w:r>
    </w:p>
    <w:p w:rsidR="00F14C64" w:rsidRDefault="00F14C64">
      <w:pPr>
        <w:pStyle w:val="ConsPlusNormal"/>
        <w:jc w:val="both"/>
      </w:pPr>
      <w:r>
        <w:t xml:space="preserve">(в ред. </w:t>
      </w:r>
      <w:hyperlink r:id="rId71"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Наличие электронагревательных установок в жилых домах при отсутствии централизованного горячего водоснабжения является основанием для применения социальной нормы, установленной для жилых помещений в городских и сельских населенных пунктах, оборудованных в установленном порядке электроотопительными и (или) электронагревательными установками, и подтверждается органами местного самоуправления, отвечающими за согласование проведения переустройства и (или) перепланировки жилого помещения, а при наличии горячего водоснабжения не является основанием для применения указанной величины социальной нормы.</w:t>
      </w:r>
    </w:p>
    <w:p w:rsidR="00F14C64" w:rsidRDefault="00F14C64">
      <w:pPr>
        <w:pStyle w:val="ConsPlusNormal"/>
        <w:jc w:val="both"/>
      </w:pPr>
      <w:r>
        <w:t xml:space="preserve">(абзац введен </w:t>
      </w:r>
      <w:hyperlink r:id="rId72" w:history="1">
        <w:r>
          <w:rPr>
            <w:color w:val="0000FF"/>
          </w:rPr>
          <w:t>Постановлением</w:t>
        </w:r>
      </w:hyperlink>
      <w:r>
        <w:t xml:space="preserve"> Правительства РФ от 25.02.2014 N 136)</w:t>
      </w:r>
    </w:p>
    <w:p w:rsidR="00F14C64" w:rsidRDefault="00F14C64">
      <w:pPr>
        <w:pStyle w:val="ConsPlusNormal"/>
        <w:spacing w:before="220"/>
        <w:ind w:firstLine="540"/>
        <w:jc w:val="both"/>
      </w:pPr>
      <w:r>
        <w:t xml:space="preserve">В случае если на момент введения социальной нормы поставщик электрической энергии осуществлял поставку электрической энергии (мощности) в жилые дома (жилые помещения многоквартирного дома) с применением понижающего коэффициента, устанавливаемого в соответствии с </w:t>
      </w:r>
      <w:hyperlink r:id="rId73" w:history="1">
        <w:r>
          <w:rPr>
            <w:color w:val="0000FF"/>
          </w:rPr>
          <w:t>пунктом 71</w:t>
        </w:r>
      </w:hyperlink>
      <w:r>
        <w:t xml:space="preserve"> Основ ценообразования в области регулируемых цен (тарифов) в электроэнергетике, предоставление указанных подтверждений не требуется.</w:t>
      </w:r>
    </w:p>
    <w:p w:rsidR="00F14C64" w:rsidRDefault="00F14C64">
      <w:pPr>
        <w:pStyle w:val="ConsPlusNormal"/>
        <w:spacing w:before="220"/>
        <w:ind w:firstLine="540"/>
        <w:jc w:val="both"/>
      </w:pPr>
      <w:r>
        <w:t>35. С 1 января 2014 г. информация о перечне многоквартирных домов и жилых домов, оборудованных в установленном порядке стационарными электроплитами, электроотопительными и (или) электронагревательными установками, в отношении которых устанавливаются дифференцированные по типам помещений величины социальной нормы, публикуется на сайте уполномоченного органа государственной власти субъекта Российской Федерации в информационно-телекоммуникационной сети "Интернет" с указанием адресов таких домов, а также жилых домов, отнесенных к аварийному жилищному фонду или жилому фонду со степенью износа 70 процентов и более.</w:t>
      </w:r>
    </w:p>
    <w:p w:rsidR="00F14C64" w:rsidRDefault="00F14C64">
      <w:pPr>
        <w:pStyle w:val="ConsPlusNormal"/>
        <w:jc w:val="both"/>
      </w:pPr>
      <w:r>
        <w:t xml:space="preserve">(в ред. </w:t>
      </w:r>
      <w:hyperlink r:id="rId74"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36. В случае наличия стационарных электроплит, электроотопительных и (или) электронагревательных установок в жилых (нежилых) помещениях, которыми пользуются на праве собственности или на ином законном основании лица, относящиеся к категориям потребителей, приравненным к населению, к ним применяется величина социальной нормы, определенная в порядке, предусмотренном </w:t>
      </w:r>
      <w:hyperlink w:anchor="P442" w:history="1">
        <w:r>
          <w:rPr>
            <w:color w:val="0000FF"/>
          </w:rPr>
          <w:t>приложением N 4</w:t>
        </w:r>
      </w:hyperlink>
      <w:r>
        <w:t xml:space="preserve"> к настоящему Положению.</w:t>
      </w:r>
    </w:p>
    <w:p w:rsidR="00F14C64" w:rsidRDefault="00F14C64">
      <w:pPr>
        <w:pStyle w:val="ConsPlusNormal"/>
        <w:spacing w:before="220"/>
        <w:ind w:firstLine="540"/>
        <w:jc w:val="both"/>
      </w:pPr>
      <w:r>
        <w:t>37. При применении социальной нормы в первый год в соответствии с настоящим Положением информацию об отнесении потребителя к категории одиноко проживающих пенсионеров или семей пенсионеров исполнители коммунальных услуг получают в органах социальной защиты населения и (или) территориальных органах Пенсионного фонда Российской Федерации и органах регистрационного учета.</w:t>
      </w:r>
    </w:p>
    <w:p w:rsidR="00F14C64" w:rsidRDefault="00F14C64">
      <w:pPr>
        <w:pStyle w:val="ConsPlusNormal"/>
        <w:spacing w:before="220"/>
        <w:ind w:firstLine="540"/>
        <w:jc w:val="both"/>
      </w:pPr>
      <w:r>
        <w:t xml:space="preserve">38. При наличии или в случае возникновения у потребителя оснований для оплаты всего объема потребления коммунальной услуги по электроснабжению с учетом особенностей, предусмотренных </w:t>
      </w:r>
      <w:hyperlink w:anchor="P150" w:history="1">
        <w:r>
          <w:rPr>
            <w:color w:val="0000FF"/>
          </w:rPr>
          <w:t>пунктом 14</w:t>
        </w:r>
      </w:hyperlink>
      <w:r>
        <w:t xml:space="preserve"> настоящего Положения, или в случае отсутствия у исполнителя </w:t>
      </w:r>
      <w:r>
        <w:lastRenderedPageBreak/>
        <w:t>коммунальных услуг данных об отнесении потребителя к категории одиноко проживающих пенсионеров или семей пенсионеров такой потребитель направляет исполнителю коммунальной услуги письменное заявление о наличии или возникновении таких оснований, к которому прилагаются копии соответствующих документов.</w:t>
      </w:r>
    </w:p>
    <w:p w:rsidR="00F14C64" w:rsidRDefault="00F14C64">
      <w:pPr>
        <w:pStyle w:val="ConsPlusNormal"/>
        <w:jc w:val="both"/>
      </w:pPr>
      <w:r>
        <w:t xml:space="preserve">(в ред. </w:t>
      </w:r>
      <w:hyperlink r:id="rId75"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В течение 10 рабочих дней после получения указанного заявления исполнитель коммунальных услуг осуществляет перерасчет платы за коммунальную услугу в соответствии с </w:t>
      </w:r>
      <w:hyperlink w:anchor="P150" w:history="1">
        <w:r>
          <w:rPr>
            <w:color w:val="0000FF"/>
          </w:rPr>
          <w:t>пунктами 14</w:t>
        </w:r>
      </w:hyperlink>
      <w:r>
        <w:t xml:space="preserve"> - </w:t>
      </w:r>
      <w:hyperlink w:anchor="P158" w:history="1">
        <w:r>
          <w:rPr>
            <w:color w:val="0000FF"/>
          </w:rPr>
          <w:t>14(2)</w:t>
        </w:r>
      </w:hyperlink>
      <w:r>
        <w:t xml:space="preserve"> настоящего Положения за истекшие с начала применения социальной нормы периоды, но не ранее возникновения </w:t>
      </w:r>
      <w:proofErr w:type="gramStart"/>
      <w:r>
        <w:t>у потребителя</w:t>
      </w:r>
      <w:proofErr w:type="gramEnd"/>
      <w:r>
        <w:t xml:space="preserve"> указанного в настоящем пункте основания. Такой перерасчет производится за период, не превышающий 1 год.</w:t>
      </w:r>
    </w:p>
    <w:p w:rsidR="00F14C64" w:rsidRDefault="00F14C64">
      <w:pPr>
        <w:pStyle w:val="ConsPlusNormal"/>
        <w:jc w:val="both"/>
      </w:pPr>
      <w:r>
        <w:t xml:space="preserve">(в ред. </w:t>
      </w:r>
      <w:hyperlink r:id="rId76"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39. В случае необоснованного отнесения потребителя к категории одиноко проживающих пенсионеров или семей пенсионеров исполнитель коммунальной услуги производит перерасчет размера платы за коммунальную услугу по электроснабжению без учета положений </w:t>
      </w:r>
      <w:hyperlink w:anchor="P150" w:history="1">
        <w:r>
          <w:rPr>
            <w:color w:val="0000FF"/>
          </w:rPr>
          <w:t>пункта 14</w:t>
        </w:r>
      </w:hyperlink>
      <w:r>
        <w:t xml:space="preserve"> настоящего Положения.</w:t>
      </w:r>
    </w:p>
    <w:p w:rsidR="00F14C64" w:rsidRDefault="00F14C64">
      <w:pPr>
        <w:pStyle w:val="ConsPlusNormal"/>
        <w:spacing w:before="220"/>
        <w:ind w:firstLine="540"/>
        <w:jc w:val="both"/>
      </w:pPr>
      <w:r>
        <w:t xml:space="preserve">Такой перерасчет производится за все расчетные периоды, но не более 1 года, в которых расчет платы за коммунальную услугу по электроснабжению необоснованно осуществлялся с применением положений </w:t>
      </w:r>
      <w:hyperlink w:anchor="P150" w:history="1">
        <w:r>
          <w:rPr>
            <w:color w:val="0000FF"/>
          </w:rPr>
          <w:t>пункта 14</w:t>
        </w:r>
      </w:hyperlink>
      <w:r>
        <w:t xml:space="preserve"> настоящего Положения, с указанием причины и со ссылкой на орган исполнительной власти субъекта Российской Федерации, не подтвердивший статус потребителя, а в случае выявления информации о наличии в жилом помещении потребителя иных зарегистрированных лиц - начиная с того расчетного периода, в котором такие лица были зарегистрированы в жилом помещении потребителя.</w:t>
      </w:r>
    </w:p>
    <w:p w:rsidR="00F14C64" w:rsidRDefault="00F14C64">
      <w:pPr>
        <w:pStyle w:val="ConsPlusNormal"/>
        <w:spacing w:before="220"/>
        <w:ind w:firstLine="540"/>
        <w:jc w:val="both"/>
      </w:pPr>
      <w:r>
        <w:t>40. Расчет размера платы за расчетный период за коммунальную услугу по электроснабжению с применением ко всему объему потребления цены (тарифа) сверх социальной нормы осуществляется в следующих случаях:</w:t>
      </w:r>
    </w:p>
    <w:p w:rsidR="00F14C64" w:rsidRDefault="00F14C64">
      <w:pPr>
        <w:pStyle w:val="ConsPlusNormal"/>
        <w:spacing w:before="220"/>
        <w:ind w:firstLine="540"/>
        <w:jc w:val="both"/>
      </w:pPr>
      <w:r>
        <w:t>а) в жилом помещении, в том числе жилом доме, не располагающемся на территории садоводства или огородничества, ни одно лицо не зарегистрировано по постоянному месту жительства или временно;</w:t>
      </w:r>
    </w:p>
    <w:p w:rsidR="00F14C64" w:rsidRDefault="00F14C64">
      <w:pPr>
        <w:pStyle w:val="ConsPlusNormal"/>
        <w:jc w:val="both"/>
      </w:pPr>
      <w:r>
        <w:t xml:space="preserve">(в ред. Постановлений Правительства РФ от 25.02.2014 </w:t>
      </w:r>
      <w:hyperlink r:id="rId77" w:history="1">
        <w:r>
          <w:rPr>
            <w:color w:val="0000FF"/>
          </w:rPr>
          <w:t>N 136</w:t>
        </w:r>
      </w:hyperlink>
      <w:r>
        <w:t xml:space="preserve">, от 21.12.2018 </w:t>
      </w:r>
      <w:hyperlink r:id="rId78" w:history="1">
        <w:r>
          <w:rPr>
            <w:color w:val="0000FF"/>
          </w:rPr>
          <w:t>N 1622</w:t>
        </w:r>
      </w:hyperlink>
      <w:r>
        <w:t>)</w:t>
      </w:r>
    </w:p>
    <w:p w:rsidR="00F14C64" w:rsidRDefault="00F14C64">
      <w:pPr>
        <w:pStyle w:val="ConsPlusNormal"/>
        <w:spacing w:before="220"/>
        <w:ind w:firstLine="540"/>
        <w:jc w:val="both"/>
      </w:pPr>
      <w:r>
        <w:t xml:space="preserve">б) исполнитель коммунальных услуг осуществляет доначисление размера платы в соответствии с </w:t>
      </w:r>
      <w:hyperlink r:id="rId79" w:history="1">
        <w:r>
          <w:rPr>
            <w:color w:val="0000FF"/>
          </w:rPr>
          <w:t>Правилами</w:t>
        </w:r>
      </w:hyperlink>
      <w:r>
        <w:t xml:space="preserve"> предоставления коммунальных услуг за потребленную без надлежащего учета коммунальную услугу по электроснабжению при обнаружении осуществленного с нарушением установленного порядка подключения (несанкционированного подключения) внутриквартирного оборудования потребителя к внутридомовым инженерным системам или выявлении несанкционированного вмешательства в работу прибора учета.</w:t>
      </w:r>
    </w:p>
    <w:p w:rsidR="00F14C64" w:rsidRDefault="00F14C64">
      <w:pPr>
        <w:pStyle w:val="ConsPlusNormal"/>
        <w:spacing w:before="220"/>
        <w:ind w:firstLine="540"/>
        <w:jc w:val="both"/>
      </w:pPr>
      <w:r>
        <w:t xml:space="preserve">41. Исполнители коммунальных услуг в платежном документе, оформляемом за расчетный период в соответствии с </w:t>
      </w:r>
      <w:hyperlink r:id="rId80" w:history="1">
        <w:r>
          <w:rPr>
            <w:color w:val="0000FF"/>
          </w:rPr>
          <w:t>Правилами</w:t>
        </w:r>
      </w:hyperlink>
      <w:r>
        <w:t xml:space="preserve"> предоставления коммунальных услуг, информируют потребителя:</w:t>
      </w:r>
    </w:p>
    <w:p w:rsidR="00F14C64" w:rsidRDefault="00F14C64">
      <w:pPr>
        <w:pStyle w:val="ConsPlusNormal"/>
        <w:spacing w:before="220"/>
        <w:ind w:firstLine="540"/>
        <w:jc w:val="both"/>
      </w:pPr>
      <w:r>
        <w:t>а) о типе жилого помещения и об имеющейся у исполнителя информации о группе домохозяйств, к которой относится домохозяйство потребителя, и установленной для домохозяйств такой группы социальной норме;</w:t>
      </w:r>
    </w:p>
    <w:p w:rsidR="00F14C64" w:rsidRDefault="00F14C64">
      <w:pPr>
        <w:pStyle w:val="ConsPlusNormal"/>
        <w:jc w:val="both"/>
      </w:pPr>
      <w:r>
        <w:t>(</w:t>
      </w:r>
      <w:proofErr w:type="spellStart"/>
      <w:r>
        <w:t>пп</w:t>
      </w:r>
      <w:proofErr w:type="spellEnd"/>
      <w:r>
        <w:t xml:space="preserve">. "а" в ред. </w:t>
      </w:r>
      <w:hyperlink r:id="rId81"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б) о ценах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w:t>
      </w:r>
    </w:p>
    <w:p w:rsidR="00F14C64" w:rsidRDefault="00F14C64">
      <w:pPr>
        <w:pStyle w:val="ConsPlusNormal"/>
        <w:spacing w:before="220"/>
        <w:ind w:firstLine="540"/>
        <w:jc w:val="both"/>
      </w:pPr>
      <w:r>
        <w:t>в) об имеющихся у исполнителя сведениях об объемах потребления электрической энергии домохозяйством потребителя в пределах и сверх социальной нормы за расчетный период;</w:t>
      </w:r>
    </w:p>
    <w:p w:rsidR="00F14C64" w:rsidRDefault="00F14C64">
      <w:pPr>
        <w:pStyle w:val="ConsPlusNormal"/>
        <w:jc w:val="both"/>
      </w:pPr>
      <w:r>
        <w:lastRenderedPageBreak/>
        <w:t>(</w:t>
      </w:r>
      <w:proofErr w:type="spellStart"/>
      <w:r>
        <w:t>пп</w:t>
      </w:r>
      <w:proofErr w:type="spellEnd"/>
      <w:r>
        <w:t xml:space="preserve">. "в" в ред. </w:t>
      </w:r>
      <w:hyperlink r:id="rId82"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г) о размере платы за предоставленную домохозяйству потребителя коммунальную услугу по электроснабжению, в том числе предоставленную на общедомовые нужды, рассчитанной с применением социальной нормы и цен (тарифов) в пределах и сверх такой социальной нормы;</w:t>
      </w:r>
    </w:p>
    <w:p w:rsidR="00F14C64" w:rsidRDefault="00F14C64">
      <w:pPr>
        <w:pStyle w:val="ConsPlusNormal"/>
        <w:spacing w:before="220"/>
        <w:ind w:firstLine="540"/>
        <w:jc w:val="both"/>
      </w:pPr>
      <w:r>
        <w:t>д) о необходимости 1 раз в 3 месяца уведомления исполнителя коммунальных услуг:</w:t>
      </w:r>
    </w:p>
    <w:p w:rsidR="00F14C64" w:rsidRDefault="00F14C64">
      <w:pPr>
        <w:pStyle w:val="ConsPlusNormal"/>
        <w:spacing w:before="220"/>
        <w:ind w:firstLine="540"/>
        <w:jc w:val="both"/>
      </w:pPr>
      <w:r>
        <w:t>о несоответствии указанной в платежном документе группы домохозяйства фактическому числу лиц, зарегистрированных в жилом помещении или проживающих в жилых помещениях специализированного жилищного фонда (далее - уточнение состава домохозяйства);</w:t>
      </w:r>
    </w:p>
    <w:p w:rsidR="00F14C64" w:rsidRDefault="00F14C64">
      <w:pPr>
        <w:pStyle w:val="ConsPlusNormal"/>
        <w:spacing w:before="220"/>
        <w:ind w:firstLine="540"/>
        <w:jc w:val="both"/>
      </w:pPr>
      <w:r>
        <w:t>об изменении группы домохозяйства вследствие увеличения или уменьшения количества лиц, зарегистрированных в жилом помещении или проживающих в жилом помещении специализированного жилищного фонда (далее - изменение состава домохозяйства);</w:t>
      </w:r>
    </w:p>
    <w:p w:rsidR="00F14C64" w:rsidRDefault="00F14C64">
      <w:pPr>
        <w:pStyle w:val="ConsPlusNormal"/>
        <w:spacing w:before="220"/>
        <w:ind w:firstLine="540"/>
        <w:jc w:val="both"/>
      </w:pPr>
      <w:r>
        <w:t>о последствиях изменения состава домохозяйства в отсутствие уведомления исполнителя коммунальных услуг;</w:t>
      </w:r>
    </w:p>
    <w:p w:rsidR="00F14C64" w:rsidRDefault="00F14C64">
      <w:pPr>
        <w:pStyle w:val="ConsPlusNormal"/>
        <w:spacing w:before="220"/>
        <w:ind w:firstLine="540"/>
        <w:jc w:val="both"/>
      </w:pPr>
      <w:r>
        <w:t>е) об имеющихся льготных условиях для одиноко проживающих пенсионеров или семей пенсионеров.</w:t>
      </w:r>
    </w:p>
    <w:p w:rsidR="00F14C64" w:rsidRDefault="00F14C64">
      <w:pPr>
        <w:pStyle w:val="ConsPlusNormal"/>
        <w:spacing w:before="220"/>
        <w:ind w:firstLine="540"/>
        <w:jc w:val="both"/>
      </w:pPr>
      <w:bookmarkStart w:id="19" w:name="P251"/>
      <w:bookmarkEnd w:id="19"/>
      <w:r>
        <w:t>42. При уточнении состава домохозяйства либо изменении состава домохозяйства потребитель, в отношении которого указанные изменения произошли либо в отношении домохозяйства которого требуется уточнение, направляет уведомление исполнителю коммунальных услуг, предоставляющему указанную услугу в этом жилом помещении, с приложением копии одного из следующих документов в зависимости от основания такого уточнения либо изменения:</w:t>
      </w:r>
    </w:p>
    <w:p w:rsidR="00F14C64" w:rsidRDefault="00F14C64">
      <w:pPr>
        <w:pStyle w:val="ConsPlusNormal"/>
        <w:spacing w:before="220"/>
        <w:ind w:firstLine="540"/>
        <w:jc w:val="both"/>
      </w:pPr>
      <w:r>
        <w:t xml:space="preserve">а) копия паспорта либо иного основного </w:t>
      </w:r>
      <w:hyperlink r:id="rId83" w:history="1">
        <w:r>
          <w:rPr>
            <w:color w:val="0000FF"/>
          </w:rPr>
          <w:t>документа</w:t>
        </w:r>
      </w:hyperlink>
      <w:r>
        <w:t>, удостоверяющего личность;</w:t>
      </w:r>
    </w:p>
    <w:p w:rsidR="00F14C64" w:rsidRDefault="00F14C64">
      <w:pPr>
        <w:pStyle w:val="ConsPlusNormal"/>
        <w:spacing w:before="220"/>
        <w:ind w:firstLine="540"/>
        <w:jc w:val="both"/>
      </w:pPr>
      <w:r>
        <w:t>б) копия документа о временной регистрации, выданного органом регистрационного учета;</w:t>
      </w:r>
    </w:p>
    <w:p w:rsidR="00F14C64" w:rsidRDefault="00F14C64">
      <w:pPr>
        <w:pStyle w:val="ConsPlusNormal"/>
        <w:spacing w:before="220"/>
        <w:ind w:firstLine="540"/>
        <w:jc w:val="both"/>
      </w:pPr>
      <w:r>
        <w:t>в) копия справки (свидетельства) органов государственной регистрации актов гражданского состояния о смерти или о рождении;</w:t>
      </w:r>
    </w:p>
    <w:p w:rsidR="00F14C64" w:rsidRDefault="00F14C64">
      <w:pPr>
        <w:pStyle w:val="ConsPlusNormal"/>
        <w:spacing w:before="220"/>
        <w:ind w:firstLine="540"/>
        <w:jc w:val="both"/>
      </w:pPr>
      <w:r>
        <w:t>г) копия справки о проживании в жилых помещениях специализированного жилого фонда.</w:t>
      </w:r>
    </w:p>
    <w:p w:rsidR="00F14C64" w:rsidRDefault="00F14C64">
      <w:pPr>
        <w:pStyle w:val="ConsPlusNormal"/>
        <w:spacing w:before="220"/>
        <w:ind w:firstLine="540"/>
        <w:jc w:val="both"/>
      </w:pPr>
      <w:bookmarkStart w:id="20" w:name="P256"/>
      <w:bookmarkEnd w:id="20"/>
      <w:r>
        <w:t>43. Временно зарегистрированные лица учитываются при определении группы домохозяйства до момента истечения срока временной регистрации, указанного в документе, выдаваемом органом регистрационного учета.</w:t>
      </w:r>
    </w:p>
    <w:p w:rsidR="00F14C64" w:rsidRDefault="00F14C64">
      <w:pPr>
        <w:pStyle w:val="ConsPlusNormal"/>
        <w:spacing w:before="220"/>
        <w:ind w:firstLine="540"/>
        <w:jc w:val="both"/>
      </w:pPr>
      <w:r>
        <w:t xml:space="preserve">Исполнитель коммунальных услуг в месяце, следующем за месяцем получения уведомления, предусмотренного </w:t>
      </w:r>
      <w:hyperlink w:anchor="P251" w:history="1">
        <w:r>
          <w:rPr>
            <w:color w:val="0000FF"/>
          </w:rPr>
          <w:t>пунктом 42</w:t>
        </w:r>
      </w:hyperlink>
      <w:r>
        <w:t xml:space="preserve"> настоящего Положения, производит расчет платы за коммунальную услугу по электроснабжению в отношении домохозяйства потребителя с применением социальной нормы, установленной для группы домохозяйств, к которой относится домохозяйство, с учетом уточнения (изменения) состава домохозяйства.</w:t>
      </w:r>
    </w:p>
    <w:p w:rsidR="00F14C64" w:rsidRDefault="00F14C64">
      <w:pPr>
        <w:pStyle w:val="ConsPlusNormal"/>
        <w:spacing w:before="220"/>
        <w:ind w:firstLine="540"/>
        <w:jc w:val="both"/>
      </w:pPr>
      <w:r>
        <w:t>Перерасчет платы за коммунальную услугу по электроснабжению в случае уточнения состава домохозяйства осуществляется с месяца, в котором началось применение социальной нормы, но не более чем за 3 предшествующих расчетных периода.</w:t>
      </w:r>
    </w:p>
    <w:p w:rsidR="00F14C64" w:rsidRDefault="00F14C64">
      <w:pPr>
        <w:pStyle w:val="ConsPlusNormal"/>
        <w:spacing w:before="220"/>
        <w:ind w:firstLine="540"/>
        <w:jc w:val="both"/>
      </w:pPr>
      <w:r>
        <w:t>Перерасчет платы за коммунальную услугу по электроснабжению в случае изменения состава домохозяйства осуществляется с месяца, в котором произошло изменение состава домохозяйства, но не более чем за 3 предшествующих расчетных периода.</w:t>
      </w:r>
    </w:p>
    <w:p w:rsidR="00F14C64" w:rsidRDefault="00F14C64">
      <w:pPr>
        <w:pStyle w:val="ConsPlusNormal"/>
        <w:spacing w:before="220"/>
        <w:ind w:firstLine="540"/>
        <w:jc w:val="both"/>
      </w:pPr>
      <w:bookmarkStart w:id="21" w:name="P260"/>
      <w:bookmarkEnd w:id="21"/>
      <w:r>
        <w:t xml:space="preserve">44. В случае необоснованного применения социальной нормы в завышенном размере, </w:t>
      </w:r>
      <w:r>
        <w:lastRenderedPageBreak/>
        <w:t>подтвержденного органом регистрационного учета, за счет отнесения домохозяйства к группе домохозяйств с увеличенным составом зарегистрированных по сравнению с фактическим составом, в том числе из-за отсутствия уведомления от потребителя об уточнении состава домохозяйства в течение 3 месяцев со дня начала применения социальной нормы, либо уведомления о произошедшем уменьшении состава домохозяйства в течение 3 месяцев со дня такого изменения, исполнитель коммунальных услуг производит перерасчет платы за коммунальную услугу по электроснабжению за те расчетные периоды, в которых было использовано необоснованное применение социальной нормы. Указанный перерасчет производится за период, не превышающий 3 месяцев.</w:t>
      </w:r>
    </w:p>
    <w:p w:rsidR="00F14C64" w:rsidRDefault="00F14C64">
      <w:pPr>
        <w:pStyle w:val="ConsPlusNormal"/>
        <w:spacing w:before="220"/>
        <w:ind w:firstLine="540"/>
        <w:jc w:val="both"/>
      </w:pPr>
      <w:r>
        <w:t xml:space="preserve">45. Действия исполнителя коммунальных услуг, предусмотренные настоящим Положением в части применения социальной нормы с учетом положений </w:t>
      </w:r>
      <w:hyperlink r:id="rId84" w:history="1">
        <w:r>
          <w:rPr>
            <w:color w:val="0000FF"/>
          </w:rPr>
          <w:t>Правил</w:t>
        </w:r>
      </w:hyperlink>
      <w:r>
        <w:t xml:space="preserve"> предоставления коммунальных услуг, для приравненных к населению категорий потребителей исполняет поставщик электрической энергии с учетом Основных </w:t>
      </w:r>
      <w:hyperlink r:id="rId85" w:history="1">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Порядок уведомления об изменении и (или) уточнении количества граждан, проживающих на территории религиозных организаций или воинских частей, либо количества осужденных, находящихся в помещениях для их содержания, а также изменения расчета платы за электрическую энергию (мощность) поставщиками электрической энергии осуществляются в соответствии с </w:t>
      </w:r>
      <w:hyperlink w:anchor="P251" w:history="1">
        <w:r>
          <w:rPr>
            <w:color w:val="0000FF"/>
          </w:rPr>
          <w:t>пунктами 42</w:t>
        </w:r>
      </w:hyperlink>
      <w:r>
        <w:t xml:space="preserve"> и </w:t>
      </w:r>
      <w:hyperlink w:anchor="P256" w:history="1">
        <w:r>
          <w:rPr>
            <w:color w:val="0000FF"/>
          </w:rPr>
          <w:t>43</w:t>
        </w:r>
      </w:hyperlink>
      <w:r>
        <w:t xml:space="preserve"> настоящего Положения. При этом документами, подтверждающими такие изменения либо требующими уточнения, являются:</w:t>
      </w:r>
    </w:p>
    <w:p w:rsidR="00F14C64" w:rsidRDefault="00F14C64">
      <w:pPr>
        <w:pStyle w:val="ConsPlusNormal"/>
        <w:jc w:val="both"/>
      </w:pPr>
      <w:r>
        <w:t xml:space="preserve">(в ред. Постановлений Правительства РФ от 25.02.2014 </w:t>
      </w:r>
      <w:hyperlink r:id="rId86" w:history="1">
        <w:r>
          <w:rPr>
            <w:color w:val="0000FF"/>
          </w:rPr>
          <w:t>N 136</w:t>
        </w:r>
      </w:hyperlink>
      <w:r>
        <w:t xml:space="preserve">, от 21.12.2018 </w:t>
      </w:r>
      <w:hyperlink r:id="rId87" w:history="1">
        <w:r>
          <w:rPr>
            <w:color w:val="0000FF"/>
          </w:rPr>
          <w:t>N 1622</w:t>
        </w:r>
      </w:hyperlink>
      <w:r>
        <w:t>)</w:t>
      </w:r>
    </w:p>
    <w:p w:rsidR="00F14C64" w:rsidRDefault="00F14C64">
      <w:pPr>
        <w:pStyle w:val="ConsPlusNormal"/>
        <w:spacing w:before="220"/>
        <w:ind w:firstLine="540"/>
        <w:jc w:val="both"/>
      </w:pPr>
      <w:r>
        <w:t xml:space="preserve">а) - б) утратили силу. - </w:t>
      </w:r>
      <w:hyperlink r:id="rId88" w:history="1">
        <w:r>
          <w:rPr>
            <w:color w:val="0000FF"/>
          </w:rPr>
          <w:t>Постановление</w:t>
        </w:r>
      </w:hyperlink>
      <w:r>
        <w:t xml:space="preserve"> Правительства РФ от 21.12.2018 N 1622;</w:t>
      </w:r>
    </w:p>
    <w:p w:rsidR="00F14C64" w:rsidRDefault="00F14C64">
      <w:pPr>
        <w:pStyle w:val="ConsPlusNormal"/>
        <w:spacing w:before="220"/>
        <w:ind w:firstLine="540"/>
        <w:jc w:val="both"/>
      </w:pPr>
      <w:r>
        <w:t>в) для религиозной организации, содержащейся за счет членов организации, - справка о проживании граждан на ее территории;</w:t>
      </w:r>
    </w:p>
    <w:p w:rsidR="00F14C64" w:rsidRDefault="00F14C64">
      <w:pPr>
        <w:pStyle w:val="ConsPlusNormal"/>
        <w:spacing w:before="220"/>
        <w:ind w:firstLine="540"/>
        <w:jc w:val="both"/>
      </w:pPr>
      <w:r>
        <w:t>г) для воинских частей - справка о среднемесячной численности военнослужащих;</w:t>
      </w:r>
    </w:p>
    <w:p w:rsidR="00F14C64" w:rsidRDefault="00F14C64">
      <w:pPr>
        <w:pStyle w:val="ConsPlusNormal"/>
        <w:spacing w:before="220"/>
        <w:ind w:firstLine="540"/>
        <w:jc w:val="both"/>
      </w:pPr>
      <w:r>
        <w:t>д) для юридических лиц в части приобретаемого объема электрической энергии (мощности) в целях потребления осужденными в помещениях для их содержания - справка о среднемесячной численности осужденных.</w:t>
      </w:r>
    </w:p>
    <w:p w:rsidR="00F14C64" w:rsidRDefault="00F14C64">
      <w:pPr>
        <w:pStyle w:val="ConsPlusNormal"/>
        <w:spacing w:before="220"/>
        <w:ind w:firstLine="540"/>
        <w:jc w:val="both"/>
      </w:pPr>
      <w:bookmarkStart w:id="22" w:name="P267"/>
      <w:bookmarkEnd w:id="22"/>
      <w:r>
        <w:t xml:space="preserve">46. Перерасчет платы за электрическую энергию (мощность) в случае необоснованного использования социальной нормы приравненными к населению категориями потребителей производится в порядке, предусмотренном </w:t>
      </w:r>
      <w:hyperlink w:anchor="P260" w:history="1">
        <w:r>
          <w:rPr>
            <w:color w:val="0000FF"/>
          </w:rPr>
          <w:t>пунктом 44</w:t>
        </w:r>
      </w:hyperlink>
      <w:r>
        <w:t xml:space="preserve"> настоящего Положения.</w:t>
      </w:r>
    </w:p>
    <w:p w:rsidR="00F14C64" w:rsidRDefault="00F14C64">
      <w:pPr>
        <w:pStyle w:val="ConsPlusNormal"/>
        <w:spacing w:before="220"/>
        <w:ind w:firstLine="540"/>
        <w:jc w:val="both"/>
      </w:pPr>
      <w:r>
        <w:t>В случае если в текущем расчетном периоде часть социальной нормы, установленной для домохозяйства потребителя, осталась неиспользованной за счет того, что объем потребления электрической энергии домохозяйством не превысил размер этой социальной нормы, указанная часть не подлежит учету в следующем расчетном периоде.</w:t>
      </w:r>
    </w:p>
    <w:p w:rsidR="00F14C64" w:rsidRDefault="00F14C64">
      <w:pPr>
        <w:pStyle w:val="ConsPlusNormal"/>
        <w:spacing w:before="220"/>
        <w:ind w:firstLine="540"/>
        <w:jc w:val="both"/>
      </w:pPr>
      <w:r>
        <w:t xml:space="preserve">47. Исполнители коммунальных услуг обязаны вести раздельный учет объемов электрической энергии, поставляемой каждому домохозяйству в пределах и сверх социальной нормы, и указывать такие объемы раздельно в составе объема покупки электрической энергии, приобретаемой по договорам энергоснабжения у поставщиков электрической энергии, заключенным в соответствии с </w:t>
      </w:r>
      <w:hyperlink r:id="rId89" w:history="1">
        <w:r>
          <w:rPr>
            <w:color w:val="0000FF"/>
          </w:rPr>
          <w:t>Правилами</w:t>
        </w:r>
      </w:hyperlink>
      <w:r>
        <w:t xml:space="preserve"> заключения договоров </w:t>
      </w:r>
      <w:proofErr w:type="spellStart"/>
      <w:r>
        <w:t>ресурсоснабжения</w:t>
      </w:r>
      <w:proofErr w:type="spellEnd"/>
      <w:r>
        <w:t>.</w:t>
      </w:r>
    </w:p>
    <w:p w:rsidR="00F14C64" w:rsidRDefault="00F14C64">
      <w:pPr>
        <w:pStyle w:val="ConsPlusNormal"/>
        <w:spacing w:before="220"/>
        <w:ind w:firstLine="540"/>
        <w:jc w:val="both"/>
      </w:pPr>
      <w:r>
        <w:t xml:space="preserve">Информация о потреблении электрической энергии в пределах и сверх социальной нормы в жилых помещениях за расчетный период по форме согласно </w:t>
      </w:r>
      <w:hyperlink w:anchor="P751" w:history="1">
        <w:r>
          <w:rPr>
            <w:color w:val="0000FF"/>
          </w:rPr>
          <w:t>приложению N 7</w:t>
        </w:r>
      </w:hyperlink>
      <w:r>
        <w:t xml:space="preserve"> предоставляется поставщику электрической энергии ежемесячно в сроки, предусмотренные </w:t>
      </w:r>
      <w:hyperlink r:id="rId90" w:history="1">
        <w:r>
          <w:rPr>
            <w:color w:val="0000FF"/>
          </w:rPr>
          <w:t>Правилами</w:t>
        </w:r>
      </w:hyperlink>
      <w:r>
        <w:t xml:space="preserve"> заключения договоров </w:t>
      </w:r>
      <w:proofErr w:type="spellStart"/>
      <w:r>
        <w:t>ресурсоснабжения</w:t>
      </w:r>
      <w:proofErr w:type="spellEnd"/>
      <w:r>
        <w:t>, если договором энергоснабжения не установлен иной срок, но не позднее 5-го числа месяца, следующего за отчетным.</w:t>
      </w:r>
    </w:p>
    <w:p w:rsidR="00F14C64" w:rsidRDefault="00F14C64">
      <w:pPr>
        <w:pStyle w:val="ConsPlusNormal"/>
        <w:spacing w:before="220"/>
        <w:ind w:firstLine="540"/>
        <w:jc w:val="both"/>
      </w:pPr>
      <w:r>
        <w:t xml:space="preserve">В течение первого года применения социальной нормы в соответствии с настоящим </w:t>
      </w:r>
      <w:r>
        <w:lastRenderedPageBreak/>
        <w:t>Положением в составе такой информации отдельно указываются объемы потребления электрической энергии одиноко проживающими пенсионерами и семьями пенсионеров.</w:t>
      </w:r>
    </w:p>
    <w:p w:rsidR="00F14C64" w:rsidRDefault="00F14C64">
      <w:pPr>
        <w:pStyle w:val="ConsPlusNormal"/>
        <w:spacing w:before="220"/>
        <w:ind w:firstLine="540"/>
        <w:jc w:val="both"/>
      </w:pPr>
      <w:r>
        <w:t xml:space="preserve">48. Поставщик электрической энергии обязан вести раздельный учет объемов электрической энергии, поставляемой населению в пределах и сверх социальной нормы, для чего на основании информации, предоставленной ему исполнителями коммунальных услуг, а также информации в отношении домохозяйств, оказание коммунальной услуги по электроснабжению которым осуществляется таким поставщиком непосредственно, ежеквартально формирует и представляет в срок не позднее последнего числа месяца, следующего за кварталом, в уполномоченный орган государственной власти субъекта Российской Федерации отчет о потреблении электрической энергии в пределах и сверх социальной нормы по форме согласно </w:t>
      </w:r>
      <w:hyperlink w:anchor="P814" w:history="1">
        <w:r>
          <w:rPr>
            <w:color w:val="0000FF"/>
          </w:rPr>
          <w:t>приложению N 8</w:t>
        </w:r>
      </w:hyperlink>
      <w:r>
        <w:t>.</w:t>
      </w:r>
    </w:p>
    <w:p w:rsidR="00F14C64" w:rsidRDefault="00F14C64">
      <w:pPr>
        <w:pStyle w:val="ConsPlusNormal"/>
        <w:spacing w:before="220"/>
        <w:ind w:firstLine="540"/>
        <w:jc w:val="both"/>
      </w:pPr>
      <w:r>
        <w:t>Если уполномоченным органом государственной власти субъекта Российской Федерации принято решение о применении цен (тарифов) в пределах и сверх социальной нормы для категорий потребителей, приравненных к населению, то поставщики электрической энергии включают в указанный отчет данные об объемах электрической энергии, поставленной таким категориям потребителей в пределах и сверх социальной нормы.</w:t>
      </w:r>
    </w:p>
    <w:p w:rsidR="00F14C64" w:rsidRDefault="00F14C64">
      <w:pPr>
        <w:pStyle w:val="ConsPlusNormal"/>
        <w:spacing w:before="220"/>
        <w:ind w:firstLine="540"/>
        <w:jc w:val="both"/>
      </w:pPr>
      <w:r>
        <w:t xml:space="preserve">49. Поставщики электрической энергии и исполнители коммунальных услуг информируют население и приравненные к нему категории потребителей о величине социальной нормы и применяемых в соответствии с принятым в субъекте Российской Федерации решением ценах (тарифах) в пределах и сверх социальной нормы, а также об особенностях применения социальной нормы для одиноко проживающих пенсионеров и семей пенсионеров в сроки и в порядке, которые предусмотрены </w:t>
      </w:r>
      <w:hyperlink r:id="rId91" w:history="1">
        <w:r>
          <w:rPr>
            <w:color w:val="0000FF"/>
          </w:rPr>
          <w:t>Правилами</w:t>
        </w:r>
      </w:hyperlink>
      <w:r>
        <w:t xml:space="preserve"> предоставления коммунальных услуг и </w:t>
      </w:r>
      <w:hyperlink r:id="rId92" w:history="1">
        <w:r>
          <w:rPr>
            <w:color w:val="0000FF"/>
          </w:rPr>
          <w:t>стандартом</w:t>
        </w:r>
      </w:hyperlink>
      <w: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для публикации сведений о ценах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w:t>
      </w: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1"/>
      </w:pPr>
      <w:r>
        <w:t>Приложение N 1</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pStyle w:val="ConsPlusNormal"/>
        <w:jc w:val="right"/>
      </w:pPr>
    </w:p>
    <w:p w:rsidR="00F14C64" w:rsidRDefault="00F14C64">
      <w:pPr>
        <w:pStyle w:val="ConsPlusNormal"/>
        <w:jc w:val="center"/>
      </w:pPr>
      <w:bookmarkStart w:id="23" w:name="P286"/>
      <w:bookmarkEnd w:id="23"/>
      <w:r>
        <w:t>ИНФОРМАЦИЯ</w:t>
      </w:r>
    </w:p>
    <w:p w:rsidR="00F14C64" w:rsidRDefault="00F14C64">
      <w:pPr>
        <w:pStyle w:val="ConsPlusNormal"/>
        <w:jc w:val="center"/>
      </w:pPr>
      <w:r>
        <w:t>о годовом объеме потребления электрической энергии в жилых</w:t>
      </w:r>
    </w:p>
    <w:p w:rsidR="00F14C64" w:rsidRDefault="00F14C64">
      <w:pPr>
        <w:pStyle w:val="ConsPlusNormal"/>
        <w:jc w:val="center"/>
      </w:pPr>
      <w:r>
        <w:t xml:space="preserve">помещениях на территории субъекта Российской Федерации </w:t>
      </w:r>
      <w:hyperlink w:anchor="P343" w:history="1">
        <w:r>
          <w:rPr>
            <w:color w:val="0000FF"/>
          </w:rPr>
          <w:t>&lt;1&gt;</w:t>
        </w:r>
      </w:hyperlink>
    </w:p>
    <w:p w:rsidR="00F14C64" w:rsidRDefault="00F14C64">
      <w:pPr>
        <w:pStyle w:val="ConsPlusNormal"/>
        <w:ind w:firstLine="540"/>
        <w:jc w:val="both"/>
      </w:pPr>
    </w:p>
    <w:p w:rsidR="00F14C64" w:rsidRDefault="00F14C64">
      <w:pPr>
        <w:pStyle w:val="ConsPlusNormal"/>
        <w:jc w:val="right"/>
      </w:pPr>
      <w:r>
        <w:t>(</w:t>
      </w:r>
      <w:proofErr w:type="spellStart"/>
      <w:r>
        <w:t>кВт·ч</w:t>
      </w:r>
      <w:proofErr w:type="spellEnd"/>
      <w:r>
        <w:t>)</w:t>
      </w:r>
    </w:p>
    <w:p w:rsidR="00F14C64" w:rsidRDefault="00F14C64">
      <w:pPr>
        <w:sectPr w:rsidR="00F14C64" w:rsidSect="0032539C">
          <w:pgSz w:w="11906" w:h="16838"/>
          <w:pgMar w:top="1134" w:right="850" w:bottom="1134" w:left="1701" w:header="708" w:footer="708" w:gutter="0"/>
          <w:cols w:space="708"/>
          <w:docGrid w:linePitch="360"/>
        </w:sectPr>
      </w:pP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4"/>
        <w:gridCol w:w="1708"/>
        <w:gridCol w:w="952"/>
        <w:gridCol w:w="676"/>
        <w:gridCol w:w="891"/>
        <w:gridCol w:w="1050"/>
        <w:gridCol w:w="1078"/>
        <w:gridCol w:w="2016"/>
        <w:gridCol w:w="1321"/>
        <w:gridCol w:w="1934"/>
      </w:tblGrid>
      <w:tr w:rsidR="00F14C64">
        <w:tc>
          <w:tcPr>
            <w:tcW w:w="1754" w:type="dxa"/>
            <w:tcBorders>
              <w:left w:val="nil"/>
            </w:tcBorders>
          </w:tcPr>
          <w:p w:rsidR="00F14C64" w:rsidRDefault="00F14C64">
            <w:pPr>
              <w:pStyle w:val="ConsPlusNormal"/>
              <w:jc w:val="center"/>
            </w:pPr>
            <w:r>
              <w:t>Административный округ</w:t>
            </w:r>
          </w:p>
        </w:tc>
        <w:tc>
          <w:tcPr>
            <w:tcW w:w="1708" w:type="dxa"/>
          </w:tcPr>
          <w:p w:rsidR="00F14C64" w:rsidRDefault="00F14C64">
            <w:pPr>
              <w:pStyle w:val="ConsPlusNormal"/>
              <w:jc w:val="center"/>
            </w:pPr>
            <w:r>
              <w:t>Район административного округа</w:t>
            </w:r>
          </w:p>
        </w:tc>
        <w:tc>
          <w:tcPr>
            <w:tcW w:w="952" w:type="dxa"/>
          </w:tcPr>
          <w:p w:rsidR="00F14C64" w:rsidRDefault="00F14C64">
            <w:pPr>
              <w:pStyle w:val="ConsPlusNormal"/>
              <w:jc w:val="center"/>
            </w:pPr>
            <w:r>
              <w:t>Улица</w:t>
            </w:r>
          </w:p>
        </w:tc>
        <w:tc>
          <w:tcPr>
            <w:tcW w:w="676" w:type="dxa"/>
          </w:tcPr>
          <w:p w:rsidR="00F14C64" w:rsidRDefault="00F14C64">
            <w:pPr>
              <w:pStyle w:val="ConsPlusNormal"/>
              <w:jc w:val="center"/>
            </w:pPr>
            <w:r>
              <w:t>Дом</w:t>
            </w:r>
          </w:p>
        </w:tc>
        <w:tc>
          <w:tcPr>
            <w:tcW w:w="891" w:type="dxa"/>
          </w:tcPr>
          <w:p w:rsidR="00F14C64" w:rsidRDefault="00F14C64">
            <w:pPr>
              <w:pStyle w:val="ConsPlusNormal"/>
              <w:jc w:val="center"/>
            </w:pPr>
            <w:r>
              <w:t>Корпус</w:t>
            </w:r>
          </w:p>
        </w:tc>
        <w:tc>
          <w:tcPr>
            <w:tcW w:w="1050" w:type="dxa"/>
          </w:tcPr>
          <w:p w:rsidR="00F14C64" w:rsidRDefault="00F14C64">
            <w:pPr>
              <w:pStyle w:val="ConsPlusNormal"/>
              <w:jc w:val="center"/>
            </w:pPr>
            <w:r>
              <w:t>Строение</w:t>
            </w:r>
          </w:p>
        </w:tc>
        <w:tc>
          <w:tcPr>
            <w:tcW w:w="1078" w:type="dxa"/>
          </w:tcPr>
          <w:p w:rsidR="00F14C64" w:rsidRDefault="00F14C64">
            <w:pPr>
              <w:pStyle w:val="ConsPlusNormal"/>
              <w:jc w:val="center"/>
            </w:pPr>
            <w:r>
              <w:t>Квартира</w:t>
            </w:r>
          </w:p>
        </w:tc>
        <w:tc>
          <w:tcPr>
            <w:tcW w:w="2016" w:type="dxa"/>
          </w:tcPr>
          <w:p w:rsidR="00F14C64" w:rsidRDefault="00F14C64">
            <w:pPr>
              <w:pStyle w:val="ConsPlusNormal"/>
              <w:jc w:val="center"/>
            </w:pPr>
            <w:r>
              <w:t>Объем фактического годового потребления электрической энергии населением и на общедомовые нужды в 2012 году (V гор)</w:t>
            </w:r>
          </w:p>
        </w:tc>
        <w:tc>
          <w:tcPr>
            <w:tcW w:w="1321" w:type="dxa"/>
          </w:tcPr>
          <w:p w:rsidR="00F14C64" w:rsidRDefault="00F14C64">
            <w:pPr>
              <w:pStyle w:val="ConsPlusNormal"/>
              <w:jc w:val="center"/>
            </w:pPr>
            <w:r>
              <w:t xml:space="preserve">В том числе на общедомовые нужды в 2012 году </w:t>
            </w:r>
            <w:hyperlink w:anchor="P344" w:history="1">
              <w:r>
                <w:rPr>
                  <w:color w:val="0000FF"/>
                </w:rPr>
                <w:t>&lt;2&gt;</w:t>
              </w:r>
            </w:hyperlink>
          </w:p>
        </w:tc>
        <w:tc>
          <w:tcPr>
            <w:tcW w:w="1934" w:type="dxa"/>
            <w:tcBorders>
              <w:right w:val="nil"/>
            </w:tcBorders>
          </w:tcPr>
          <w:p w:rsidR="00F14C64" w:rsidRDefault="00F14C64">
            <w:pPr>
              <w:pStyle w:val="ConsPlusNormal"/>
            </w:pPr>
            <w:r>
              <w:t xml:space="preserve">Норматив потребления коммунальной услуги по электроснабжению на общедомовые нужды (N </w:t>
            </w:r>
            <w:proofErr w:type="spellStart"/>
            <w:r>
              <w:t>одн</w:t>
            </w:r>
            <w:proofErr w:type="spellEnd"/>
            <w:r>
              <w:t>)</w:t>
            </w:r>
          </w:p>
        </w:tc>
      </w:tr>
      <w:tr w:rsidR="00F14C64">
        <w:tc>
          <w:tcPr>
            <w:tcW w:w="1754" w:type="dxa"/>
            <w:tcBorders>
              <w:left w:val="nil"/>
            </w:tcBorders>
            <w:vAlign w:val="bottom"/>
          </w:tcPr>
          <w:p w:rsidR="00F14C64" w:rsidRDefault="00F14C64">
            <w:pPr>
              <w:pStyle w:val="ConsPlusNormal"/>
            </w:pPr>
          </w:p>
        </w:tc>
        <w:tc>
          <w:tcPr>
            <w:tcW w:w="1708" w:type="dxa"/>
            <w:vAlign w:val="bottom"/>
          </w:tcPr>
          <w:p w:rsidR="00F14C64" w:rsidRDefault="00F14C64">
            <w:pPr>
              <w:pStyle w:val="ConsPlusNormal"/>
            </w:pPr>
          </w:p>
        </w:tc>
        <w:tc>
          <w:tcPr>
            <w:tcW w:w="952" w:type="dxa"/>
            <w:vAlign w:val="bottom"/>
          </w:tcPr>
          <w:p w:rsidR="00F14C64" w:rsidRDefault="00F14C64">
            <w:pPr>
              <w:pStyle w:val="ConsPlusNormal"/>
            </w:pPr>
          </w:p>
        </w:tc>
        <w:tc>
          <w:tcPr>
            <w:tcW w:w="676" w:type="dxa"/>
            <w:vAlign w:val="bottom"/>
          </w:tcPr>
          <w:p w:rsidR="00F14C64" w:rsidRDefault="00F14C64">
            <w:pPr>
              <w:pStyle w:val="ConsPlusNormal"/>
            </w:pPr>
          </w:p>
        </w:tc>
        <w:tc>
          <w:tcPr>
            <w:tcW w:w="891" w:type="dxa"/>
            <w:vAlign w:val="bottom"/>
          </w:tcPr>
          <w:p w:rsidR="00F14C64" w:rsidRDefault="00F14C64">
            <w:pPr>
              <w:pStyle w:val="ConsPlusNormal"/>
            </w:pPr>
          </w:p>
        </w:tc>
        <w:tc>
          <w:tcPr>
            <w:tcW w:w="1050" w:type="dxa"/>
            <w:vAlign w:val="bottom"/>
          </w:tcPr>
          <w:p w:rsidR="00F14C64" w:rsidRDefault="00F14C64">
            <w:pPr>
              <w:pStyle w:val="ConsPlusNormal"/>
            </w:pPr>
          </w:p>
        </w:tc>
        <w:tc>
          <w:tcPr>
            <w:tcW w:w="1078" w:type="dxa"/>
            <w:vAlign w:val="bottom"/>
          </w:tcPr>
          <w:p w:rsidR="00F14C64" w:rsidRDefault="00F14C64">
            <w:pPr>
              <w:pStyle w:val="ConsPlusNormal"/>
            </w:pPr>
          </w:p>
        </w:tc>
        <w:tc>
          <w:tcPr>
            <w:tcW w:w="2016" w:type="dxa"/>
            <w:vAlign w:val="bottom"/>
          </w:tcPr>
          <w:p w:rsidR="00F14C64" w:rsidRDefault="00F14C64">
            <w:pPr>
              <w:pStyle w:val="ConsPlusNormal"/>
            </w:pPr>
          </w:p>
        </w:tc>
        <w:tc>
          <w:tcPr>
            <w:tcW w:w="1321" w:type="dxa"/>
            <w:vAlign w:val="bottom"/>
          </w:tcPr>
          <w:p w:rsidR="00F14C64" w:rsidRDefault="00F14C64">
            <w:pPr>
              <w:pStyle w:val="ConsPlusNormal"/>
            </w:pPr>
          </w:p>
        </w:tc>
        <w:tc>
          <w:tcPr>
            <w:tcW w:w="1934" w:type="dxa"/>
            <w:tcBorders>
              <w:right w:val="nil"/>
            </w:tcBorders>
            <w:vAlign w:val="bottom"/>
          </w:tcPr>
          <w:p w:rsidR="00F14C64" w:rsidRDefault="00F14C64">
            <w:pPr>
              <w:pStyle w:val="ConsPlusNormal"/>
            </w:pPr>
          </w:p>
        </w:tc>
      </w:tr>
      <w:tr w:rsidR="00F14C64">
        <w:tc>
          <w:tcPr>
            <w:tcW w:w="1754" w:type="dxa"/>
            <w:tcBorders>
              <w:left w:val="nil"/>
            </w:tcBorders>
            <w:vAlign w:val="bottom"/>
          </w:tcPr>
          <w:p w:rsidR="00F14C64" w:rsidRDefault="00F14C64">
            <w:pPr>
              <w:pStyle w:val="ConsPlusNormal"/>
            </w:pPr>
          </w:p>
        </w:tc>
        <w:tc>
          <w:tcPr>
            <w:tcW w:w="1708" w:type="dxa"/>
            <w:vAlign w:val="bottom"/>
          </w:tcPr>
          <w:p w:rsidR="00F14C64" w:rsidRDefault="00F14C64">
            <w:pPr>
              <w:pStyle w:val="ConsPlusNormal"/>
            </w:pPr>
          </w:p>
        </w:tc>
        <w:tc>
          <w:tcPr>
            <w:tcW w:w="952" w:type="dxa"/>
            <w:vAlign w:val="bottom"/>
          </w:tcPr>
          <w:p w:rsidR="00F14C64" w:rsidRDefault="00F14C64">
            <w:pPr>
              <w:pStyle w:val="ConsPlusNormal"/>
            </w:pPr>
          </w:p>
        </w:tc>
        <w:tc>
          <w:tcPr>
            <w:tcW w:w="676" w:type="dxa"/>
            <w:vAlign w:val="bottom"/>
          </w:tcPr>
          <w:p w:rsidR="00F14C64" w:rsidRDefault="00F14C64">
            <w:pPr>
              <w:pStyle w:val="ConsPlusNormal"/>
            </w:pPr>
          </w:p>
        </w:tc>
        <w:tc>
          <w:tcPr>
            <w:tcW w:w="891" w:type="dxa"/>
            <w:vAlign w:val="bottom"/>
          </w:tcPr>
          <w:p w:rsidR="00F14C64" w:rsidRDefault="00F14C64">
            <w:pPr>
              <w:pStyle w:val="ConsPlusNormal"/>
            </w:pPr>
          </w:p>
        </w:tc>
        <w:tc>
          <w:tcPr>
            <w:tcW w:w="1050" w:type="dxa"/>
            <w:vAlign w:val="bottom"/>
          </w:tcPr>
          <w:p w:rsidR="00F14C64" w:rsidRDefault="00F14C64">
            <w:pPr>
              <w:pStyle w:val="ConsPlusNormal"/>
            </w:pPr>
          </w:p>
        </w:tc>
        <w:tc>
          <w:tcPr>
            <w:tcW w:w="1078" w:type="dxa"/>
            <w:vAlign w:val="bottom"/>
          </w:tcPr>
          <w:p w:rsidR="00F14C64" w:rsidRDefault="00F14C64">
            <w:pPr>
              <w:pStyle w:val="ConsPlusNormal"/>
            </w:pPr>
          </w:p>
        </w:tc>
        <w:tc>
          <w:tcPr>
            <w:tcW w:w="2016" w:type="dxa"/>
            <w:vAlign w:val="bottom"/>
          </w:tcPr>
          <w:p w:rsidR="00F14C64" w:rsidRDefault="00F14C64">
            <w:pPr>
              <w:pStyle w:val="ConsPlusNormal"/>
            </w:pPr>
          </w:p>
        </w:tc>
        <w:tc>
          <w:tcPr>
            <w:tcW w:w="1321" w:type="dxa"/>
            <w:vAlign w:val="bottom"/>
          </w:tcPr>
          <w:p w:rsidR="00F14C64" w:rsidRDefault="00F14C64">
            <w:pPr>
              <w:pStyle w:val="ConsPlusNormal"/>
            </w:pPr>
          </w:p>
        </w:tc>
        <w:tc>
          <w:tcPr>
            <w:tcW w:w="1934" w:type="dxa"/>
            <w:tcBorders>
              <w:right w:val="nil"/>
            </w:tcBorders>
            <w:vAlign w:val="bottom"/>
          </w:tcPr>
          <w:p w:rsidR="00F14C64" w:rsidRDefault="00F14C64">
            <w:pPr>
              <w:pStyle w:val="ConsPlusNormal"/>
            </w:pPr>
          </w:p>
        </w:tc>
      </w:tr>
      <w:tr w:rsidR="00F14C64">
        <w:tc>
          <w:tcPr>
            <w:tcW w:w="1754" w:type="dxa"/>
            <w:tcBorders>
              <w:left w:val="nil"/>
            </w:tcBorders>
            <w:vAlign w:val="bottom"/>
          </w:tcPr>
          <w:p w:rsidR="00F14C64" w:rsidRDefault="00F14C64">
            <w:pPr>
              <w:pStyle w:val="ConsPlusNormal"/>
            </w:pPr>
          </w:p>
        </w:tc>
        <w:tc>
          <w:tcPr>
            <w:tcW w:w="1708" w:type="dxa"/>
            <w:vAlign w:val="bottom"/>
          </w:tcPr>
          <w:p w:rsidR="00F14C64" w:rsidRDefault="00F14C64">
            <w:pPr>
              <w:pStyle w:val="ConsPlusNormal"/>
            </w:pPr>
          </w:p>
        </w:tc>
        <w:tc>
          <w:tcPr>
            <w:tcW w:w="952" w:type="dxa"/>
            <w:vAlign w:val="bottom"/>
          </w:tcPr>
          <w:p w:rsidR="00F14C64" w:rsidRDefault="00F14C64">
            <w:pPr>
              <w:pStyle w:val="ConsPlusNormal"/>
            </w:pPr>
          </w:p>
        </w:tc>
        <w:tc>
          <w:tcPr>
            <w:tcW w:w="676" w:type="dxa"/>
            <w:vAlign w:val="bottom"/>
          </w:tcPr>
          <w:p w:rsidR="00F14C64" w:rsidRDefault="00F14C64">
            <w:pPr>
              <w:pStyle w:val="ConsPlusNormal"/>
            </w:pPr>
          </w:p>
        </w:tc>
        <w:tc>
          <w:tcPr>
            <w:tcW w:w="891" w:type="dxa"/>
            <w:vAlign w:val="bottom"/>
          </w:tcPr>
          <w:p w:rsidR="00F14C64" w:rsidRDefault="00F14C64">
            <w:pPr>
              <w:pStyle w:val="ConsPlusNormal"/>
            </w:pPr>
          </w:p>
        </w:tc>
        <w:tc>
          <w:tcPr>
            <w:tcW w:w="1050" w:type="dxa"/>
            <w:vAlign w:val="bottom"/>
          </w:tcPr>
          <w:p w:rsidR="00F14C64" w:rsidRDefault="00F14C64">
            <w:pPr>
              <w:pStyle w:val="ConsPlusNormal"/>
            </w:pPr>
          </w:p>
        </w:tc>
        <w:tc>
          <w:tcPr>
            <w:tcW w:w="1078" w:type="dxa"/>
            <w:vAlign w:val="bottom"/>
          </w:tcPr>
          <w:p w:rsidR="00F14C64" w:rsidRDefault="00F14C64">
            <w:pPr>
              <w:pStyle w:val="ConsPlusNormal"/>
            </w:pPr>
          </w:p>
        </w:tc>
        <w:tc>
          <w:tcPr>
            <w:tcW w:w="2016" w:type="dxa"/>
            <w:vAlign w:val="bottom"/>
          </w:tcPr>
          <w:p w:rsidR="00F14C64" w:rsidRDefault="00F14C64">
            <w:pPr>
              <w:pStyle w:val="ConsPlusNormal"/>
            </w:pPr>
          </w:p>
        </w:tc>
        <w:tc>
          <w:tcPr>
            <w:tcW w:w="1321" w:type="dxa"/>
            <w:vAlign w:val="bottom"/>
          </w:tcPr>
          <w:p w:rsidR="00F14C64" w:rsidRDefault="00F14C64">
            <w:pPr>
              <w:pStyle w:val="ConsPlusNormal"/>
            </w:pPr>
          </w:p>
        </w:tc>
        <w:tc>
          <w:tcPr>
            <w:tcW w:w="1934" w:type="dxa"/>
            <w:tcBorders>
              <w:right w:val="nil"/>
            </w:tcBorders>
            <w:vAlign w:val="bottom"/>
          </w:tcPr>
          <w:p w:rsidR="00F14C64" w:rsidRDefault="00F14C64">
            <w:pPr>
              <w:pStyle w:val="ConsPlusNormal"/>
            </w:pPr>
          </w:p>
        </w:tc>
      </w:tr>
      <w:tr w:rsidR="00F14C64">
        <w:tc>
          <w:tcPr>
            <w:tcW w:w="1754" w:type="dxa"/>
            <w:tcBorders>
              <w:left w:val="nil"/>
            </w:tcBorders>
            <w:vAlign w:val="bottom"/>
          </w:tcPr>
          <w:p w:rsidR="00F14C64" w:rsidRDefault="00F14C64">
            <w:pPr>
              <w:pStyle w:val="ConsPlusNormal"/>
            </w:pPr>
          </w:p>
        </w:tc>
        <w:tc>
          <w:tcPr>
            <w:tcW w:w="1708" w:type="dxa"/>
            <w:vAlign w:val="bottom"/>
          </w:tcPr>
          <w:p w:rsidR="00F14C64" w:rsidRDefault="00F14C64">
            <w:pPr>
              <w:pStyle w:val="ConsPlusNormal"/>
            </w:pPr>
          </w:p>
        </w:tc>
        <w:tc>
          <w:tcPr>
            <w:tcW w:w="952" w:type="dxa"/>
            <w:vAlign w:val="bottom"/>
          </w:tcPr>
          <w:p w:rsidR="00F14C64" w:rsidRDefault="00F14C64">
            <w:pPr>
              <w:pStyle w:val="ConsPlusNormal"/>
            </w:pPr>
          </w:p>
        </w:tc>
        <w:tc>
          <w:tcPr>
            <w:tcW w:w="676" w:type="dxa"/>
            <w:vAlign w:val="bottom"/>
          </w:tcPr>
          <w:p w:rsidR="00F14C64" w:rsidRDefault="00F14C64">
            <w:pPr>
              <w:pStyle w:val="ConsPlusNormal"/>
            </w:pPr>
          </w:p>
        </w:tc>
        <w:tc>
          <w:tcPr>
            <w:tcW w:w="891" w:type="dxa"/>
            <w:vAlign w:val="bottom"/>
          </w:tcPr>
          <w:p w:rsidR="00F14C64" w:rsidRDefault="00F14C64">
            <w:pPr>
              <w:pStyle w:val="ConsPlusNormal"/>
            </w:pPr>
          </w:p>
        </w:tc>
        <w:tc>
          <w:tcPr>
            <w:tcW w:w="1050" w:type="dxa"/>
            <w:vAlign w:val="bottom"/>
          </w:tcPr>
          <w:p w:rsidR="00F14C64" w:rsidRDefault="00F14C64">
            <w:pPr>
              <w:pStyle w:val="ConsPlusNormal"/>
            </w:pPr>
          </w:p>
        </w:tc>
        <w:tc>
          <w:tcPr>
            <w:tcW w:w="1078" w:type="dxa"/>
            <w:vAlign w:val="bottom"/>
          </w:tcPr>
          <w:p w:rsidR="00F14C64" w:rsidRDefault="00F14C64">
            <w:pPr>
              <w:pStyle w:val="ConsPlusNormal"/>
            </w:pPr>
          </w:p>
        </w:tc>
        <w:tc>
          <w:tcPr>
            <w:tcW w:w="2016" w:type="dxa"/>
            <w:vAlign w:val="bottom"/>
          </w:tcPr>
          <w:p w:rsidR="00F14C64" w:rsidRDefault="00F14C64">
            <w:pPr>
              <w:pStyle w:val="ConsPlusNormal"/>
            </w:pPr>
          </w:p>
        </w:tc>
        <w:tc>
          <w:tcPr>
            <w:tcW w:w="1321" w:type="dxa"/>
            <w:vAlign w:val="bottom"/>
          </w:tcPr>
          <w:p w:rsidR="00F14C64" w:rsidRDefault="00F14C64">
            <w:pPr>
              <w:pStyle w:val="ConsPlusNormal"/>
            </w:pPr>
          </w:p>
        </w:tc>
        <w:tc>
          <w:tcPr>
            <w:tcW w:w="1934" w:type="dxa"/>
            <w:tcBorders>
              <w:right w:val="nil"/>
            </w:tcBorders>
            <w:vAlign w:val="bottom"/>
          </w:tcPr>
          <w:p w:rsidR="00F14C64" w:rsidRDefault="00F14C64">
            <w:pPr>
              <w:pStyle w:val="ConsPlusNormal"/>
            </w:pPr>
          </w:p>
        </w:tc>
      </w:tr>
    </w:tbl>
    <w:p w:rsidR="00F14C64" w:rsidRDefault="00F14C64">
      <w:pPr>
        <w:sectPr w:rsidR="00F14C64">
          <w:pgSz w:w="16838" w:h="11905" w:orient="landscape"/>
          <w:pgMar w:top="1701" w:right="1134" w:bottom="850" w:left="1134" w:header="0" w:footer="0" w:gutter="0"/>
          <w:cols w:space="720"/>
        </w:sectPr>
      </w:pPr>
    </w:p>
    <w:p w:rsidR="00F14C64" w:rsidRDefault="00F14C64">
      <w:pPr>
        <w:pStyle w:val="ConsPlusNormal"/>
        <w:ind w:firstLine="540"/>
        <w:jc w:val="both"/>
      </w:pPr>
    </w:p>
    <w:p w:rsidR="00F14C64" w:rsidRDefault="00F14C64">
      <w:pPr>
        <w:pStyle w:val="ConsPlusNormal"/>
        <w:ind w:firstLine="540"/>
        <w:jc w:val="both"/>
      </w:pPr>
      <w:r>
        <w:t>--------------------------------</w:t>
      </w:r>
    </w:p>
    <w:p w:rsidR="00F14C64" w:rsidRDefault="00F14C64">
      <w:pPr>
        <w:pStyle w:val="ConsPlusNormal"/>
        <w:spacing w:before="220"/>
        <w:ind w:firstLine="540"/>
        <w:jc w:val="both"/>
      </w:pPr>
      <w:bookmarkStart w:id="24" w:name="P343"/>
      <w:bookmarkEnd w:id="24"/>
      <w:r>
        <w:t>&lt;1&gt; Выборка потребителей электрической энергии (домохозяйства) первой группы, проживающих в жилых помещениях в домах, расположенных в городских населенных пунктах и не оборудованных в установленном порядке стационарными электроплитами для приготовления пищи.</w:t>
      </w:r>
    </w:p>
    <w:p w:rsidR="00F14C64" w:rsidRDefault="00F14C64">
      <w:pPr>
        <w:pStyle w:val="ConsPlusNormal"/>
        <w:spacing w:before="220"/>
        <w:ind w:firstLine="540"/>
        <w:jc w:val="both"/>
      </w:pPr>
      <w:bookmarkStart w:id="25" w:name="P344"/>
      <w:bookmarkEnd w:id="25"/>
      <w:r>
        <w:t>&lt;2&gt; В случае если в 2012 году определение объемов потребления электрической энергии населением осуществлялось с учетом объемов потребления на общедомовые нужды.</w:t>
      </w: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1"/>
      </w:pPr>
      <w:r>
        <w:t>Приложение N 2</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pStyle w:val="ConsPlusNormal"/>
        <w:jc w:val="right"/>
      </w:pPr>
    </w:p>
    <w:p w:rsidR="00F14C64" w:rsidRDefault="00F14C64">
      <w:pPr>
        <w:pStyle w:val="ConsPlusTitle"/>
        <w:jc w:val="center"/>
      </w:pPr>
      <w:bookmarkStart w:id="26" w:name="P356"/>
      <w:bookmarkEnd w:id="26"/>
      <w:r>
        <w:t>ПЕРЕЧЕНЬ</w:t>
      </w:r>
    </w:p>
    <w:p w:rsidR="00F14C64" w:rsidRDefault="00F14C64">
      <w:pPr>
        <w:pStyle w:val="ConsPlusTitle"/>
        <w:jc w:val="center"/>
      </w:pPr>
      <w:r>
        <w:t>СУБЪЕКТОВ РОССИЙСКОЙ ФЕДЕРАЦИИ, НА ТЕРРИТОРИИ КОТОРЫХ БУДУТ</w:t>
      </w:r>
    </w:p>
    <w:p w:rsidR="00F14C64" w:rsidRDefault="00F14C64">
      <w:pPr>
        <w:pStyle w:val="ConsPlusTitle"/>
        <w:jc w:val="center"/>
      </w:pPr>
      <w:r>
        <w:t>РЕАЛИЗОВЫВАТЬСЯ ПИЛОТНЫЕ ПРОЕКТЫ ПО ВВЕДЕНИЮ СОЦИАЛЬНОЙ</w:t>
      </w:r>
    </w:p>
    <w:p w:rsidR="00F14C64" w:rsidRDefault="00F14C64">
      <w:pPr>
        <w:pStyle w:val="ConsPlusTitle"/>
        <w:jc w:val="center"/>
      </w:pPr>
      <w:r>
        <w:t>НОРМЫ ПОТРЕБЛЕНИЯ ЭЛЕКТРИЧЕСКОЙ ЭНЕРГИИ (МОЩНОСТИ)</w:t>
      </w:r>
    </w:p>
    <w:p w:rsidR="00F14C64" w:rsidRDefault="00F14C64">
      <w:pPr>
        <w:pStyle w:val="ConsPlusTitle"/>
        <w:jc w:val="center"/>
      </w:pPr>
      <w:r>
        <w:t>С 1 СЕНТЯБРЯ 2013 Г.</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РФ от 25.02.2014 N 136)</w:t>
            </w:r>
          </w:p>
        </w:tc>
      </w:tr>
    </w:tbl>
    <w:p w:rsidR="00F14C64" w:rsidRDefault="00F14C64">
      <w:pPr>
        <w:pStyle w:val="ConsPlusNormal"/>
        <w:ind w:firstLine="540"/>
        <w:jc w:val="both"/>
      </w:pPr>
    </w:p>
    <w:p w:rsidR="00F14C64" w:rsidRDefault="00F14C64">
      <w:pPr>
        <w:pStyle w:val="ConsPlusNormal"/>
        <w:ind w:firstLine="540"/>
        <w:jc w:val="both"/>
      </w:pPr>
      <w:r>
        <w:t>1. Забайкальский край</w:t>
      </w:r>
    </w:p>
    <w:p w:rsidR="00F14C64" w:rsidRDefault="00F14C64">
      <w:pPr>
        <w:pStyle w:val="ConsPlusNormal"/>
        <w:spacing w:before="220"/>
        <w:ind w:firstLine="540"/>
        <w:jc w:val="both"/>
      </w:pPr>
      <w:r>
        <w:t>2. Красноярский край</w:t>
      </w:r>
    </w:p>
    <w:p w:rsidR="00F14C64" w:rsidRDefault="00F14C64">
      <w:pPr>
        <w:pStyle w:val="ConsPlusNormal"/>
        <w:spacing w:before="220"/>
        <w:ind w:firstLine="540"/>
        <w:jc w:val="both"/>
      </w:pPr>
      <w:r>
        <w:t>3. Владимирская область</w:t>
      </w:r>
    </w:p>
    <w:p w:rsidR="00F14C64" w:rsidRDefault="00F14C64">
      <w:pPr>
        <w:pStyle w:val="ConsPlusNormal"/>
        <w:spacing w:before="220"/>
        <w:ind w:firstLine="540"/>
        <w:jc w:val="both"/>
      </w:pPr>
      <w:r>
        <w:t>4. Нижегородская область</w:t>
      </w:r>
    </w:p>
    <w:p w:rsidR="00F14C64" w:rsidRDefault="00F14C64">
      <w:pPr>
        <w:pStyle w:val="ConsPlusNormal"/>
        <w:spacing w:before="220"/>
        <w:ind w:firstLine="540"/>
        <w:jc w:val="both"/>
      </w:pPr>
      <w:r>
        <w:t>5. Орловская область</w:t>
      </w:r>
    </w:p>
    <w:p w:rsidR="00F14C64" w:rsidRDefault="00F14C64">
      <w:pPr>
        <w:pStyle w:val="ConsPlusNormal"/>
        <w:spacing w:before="220"/>
        <w:ind w:firstLine="540"/>
        <w:jc w:val="both"/>
      </w:pPr>
      <w:r>
        <w:t>6. Ростовская область</w:t>
      </w:r>
    </w:p>
    <w:p w:rsidR="00F14C64" w:rsidRDefault="00F14C64">
      <w:pPr>
        <w:pStyle w:val="ConsPlusNormal"/>
        <w:spacing w:before="220"/>
        <w:ind w:firstLine="540"/>
        <w:jc w:val="both"/>
      </w:pPr>
      <w:r>
        <w:t xml:space="preserve">7. Исключен. - </w:t>
      </w:r>
      <w:hyperlink r:id="rId94" w:history="1">
        <w:r>
          <w:rPr>
            <w:color w:val="0000FF"/>
          </w:rPr>
          <w:t>Постановление</w:t>
        </w:r>
      </w:hyperlink>
      <w:r>
        <w:t xml:space="preserve"> Правительства РФ от 25.02.2014 N 136</w:t>
      </w: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1"/>
      </w:pPr>
      <w:r>
        <w:t>Приложение N 3</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pStyle w:val="ConsPlusNormal"/>
        <w:jc w:val="right"/>
      </w:pPr>
    </w:p>
    <w:p w:rsidR="00F14C64" w:rsidRDefault="00F14C64">
      <w:pPr>
        <w:pStyle w:val="ConsPlusNormal"/>
        <w:jc w:val="center"/>
      </w:pPr>
      <w:bookmarkStart w:id="27" w:name="P382"/>
      <w:bookmarkEnd w:id="27"/>
      <w:r>
        <w:lastRenderedPageBreak/>
        <w:t>ИНФОРМАЦИЯ</w:t>
      </w:r>
    </w:p>
    <w:p w:rsidR="00F14C64" w:rsidRDefault="00F14C64">
      <w:pPr>
        <w:pStyle w:val="ConsPlusNormal"/>
        <w:jc w:val="center"/>
      </w:pPr>
      <w:r>
        <w:t>о количестве зарегистрированных лиц, проживающих в жилых</w:t>
      </w:r>
    </w:p>
    <w:p w:rsidR="00F14C64" w:rsidRDefault="00F14C64">
      <w:pPr>
        <w:pStyle w:val="ConsPlusNormal"/>
        <w:jc w:val="center"/>
      </w:pPr>
      <w:r>
        <w:t>помещениях на территории субъекта Российской Федерации</w:t>
      </w:r>
    </w:p>
    <w:p w:rsidR="00F14C64" w:rsidRDefault="00F14C64">
      <w:pPr>
        <w:pStyle w:val="ConsPlusNormal"/>
        <w:ind w:firstLine="540"/>
        <w:jc w:val="both"/>
      </w:pPr>
    </w:p>
    <w:p w:rsidR="00F14C64" w:rsidRDefault="00F14C64">
      <w:pPr>
        <w:sectPr w:rsidR="00F14C6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3"/>
        <w:gridCol w:w="1985"/>
        <w:gridCol w:w="992"/>
        <w:gridCol w:w="789"/>
        <w:gridCol w:w="960"/>
        <w:gridCol w:w="1180"/>
        <w:gridCol w:w="1165"/>
        <w:gridCol w:w="2317"/>
        <w:gridCol w:w="2089"/>
      </w:tblGrid>
      <w:tr w:rsidR="00F14C64">
        <w:tc>
          <w:tcPr>
            <w:tcW w:w="1903" w:type="dxa"/>
            <w:tcBorders>
              <w:left w:val="nil"/>
            </w:tcBorders>
          </w:tcPr>
          <w:p w:rsidR="00F14C64" w:rsidRDefault="00F14C64">
            <w:pPr>
              <w:pStyle w:val="ConsPlusNormal"/>
              <w:jc w:val="center"/>
            </w:pPr>
            <w:r>
              <w:lastRenderedPageBreak/>
              <w:t>Административный округ</w:t>
            </w:r>
          </w:p>
        </w:tc>
        <w:tc>
          <w:tcPr>
            <w:tcW w:w="1985" w:type="dxa"/>
          </w:tcPr>
          <w:p w:rsidR="00F14C64" w:rsidRDefault="00F14C64">
            <w:pPr>
              <w:pStyle w:val="ConsPlusNormal"/>
              <w:jc w:val="center"/>
            </w:pPr>
            <w:r>
              <w:t>Район административного округа</w:t>
            </w:r>
          </w:p>
        </w:tc>
        <w:tc>
          <w:tcPr>
            <w:tcW w:w="992" w:type="dxa"/>
          </w:tcPr>
          <w:p w:rsidR="00F14C64" w:rsidRDefault="00F14C64">
            <w:pPr>
              <w:pStyle w:val="ConsPlusNormal"/>
              <w:jc w:val="center"/>
            </w:pPr>
            <w:r>
              <w:t>Улица</w:t>
            </w:r>
          </w:p>
        </w:tc>
        <w:tc>
          <w:tcPr>
            <w:tcW w:w="789" w:type="dxa"/>
          </w:tcPr>
          <w:p w:rsidR="00F14C64" w:rsidRDefault="00F14C64">
            <w:pPr>
              <w:pStyle w:val="ConsPlusNormal"/>
              <w:jc w:val="center"/>
            </w:pPr>
            <w:r>
              <w:t>Дом</w:t>
            </w:r>
          </w:p>
        </w:tc>
        <w:tc>
          <w:tcPr>
            <w:tcW w:w="960" w:type="dxa"/>
          </w:tcPr>
          <w:p w:rsidR="00F14C64" w:rsidRDefault="00F14C64">
            <w:pPr>
              <w:pStyle w:val="ConsPlusNormal"/>
              <w:jc w:val="center"/>
            </w:pPr>
            <w:r>
              <w:t>Корпус</w:t>
            </w:r>
          </w:p>
        </w:tc>
        <w:tc>
          <w:tcPr>
            <w:tcW w:w="1180" w:type="dxa"/>
          </w:tcPr>
          <w:p w:rsidR="00F14C64" w:rsidRDefault="00F14C64">
            <w:pPr>
              <w:pStyle w:val="ConsPlusNormal"/>
              <w:jc w:val="center"/>
            </w:pPr>
            <w:r>
              <w:t>Строение</w:t>
            </w:r>
          </w:p>
        </w:tc>
        <w:tc>
          <w:tcPr>
            <w:tcW w:w="1165" w:type="dxa"/>
          </w:tcPr>
          <w:p w:rsidR="00F14C64" w:rsidRDefault="00F14C64">
            <w:pPr>
              <w:pStyle w:val="ConsPlusNormal"/>
              <w:jc w:val="center"/>
            </w:pPr>
            <w:r>
              <w:t>Квартира</w:t>
            </w:r>
          </w:p>
        </w:tc>
        <w:tc>
          <w:tcPr>
            <w:tcW w:w="2317" w:type="dxa"/>
          </w:tcPr>
          <w:p w:rsidR="00F14C64" w:rsidRDefault="00F14C64">
            <w:pPr>
              <w:pStyle w:val="ConsPlusNormal"/>
              <w:jc w:val="center"/>
            </w:pPr>
            <w:r>
              <w:t>Количество зарегистрированных граждан (человек)</w:t>
            </w:r>
          </w:p>
        </w:tc>
        <w:tc>
          <w:tcPr>
            <w:tcW w:w="2089" w:type="dxa"/>
            <w:tcBorders>
              <w:right w:val="nil"/>
            </w:tcBorders>
          </w:tcPr>
          <w:p w:rsidR="00F14C64" w:rsidRDefault="00F14C64">
            <w:pPr>
              <w:pStyle w:val="ConsPlusNormal"/>
              <w:jc w:val="center"/>
            </w:pPr>
            <w:r>
              <w:t>В том числе временно зарегистрированных граждан по месту жительства (человек)</w:t>
            </w:r>
          </w:p>
        </w:tc>
      </w:tr>
      <w:tr w:rsidR="00F14C64">
        <w:tc>
          <w:tcPr>
            <w:tcW w:w="1903" w:type="dxa"/>
            <w:tcBorders>
              <w:left w:val="nil"/>
            </w:tcBorders>
            <w:vAlign w:val="center"/>
          </w:tcPr>
          <w:p w:rsidR="00F14C64" w:rsidRDefault="00F14C64">
            <w:pPr>
              <w:pStyle w:val="ConsPlusNormal"/>
              <w:jc w:val="center"/>
            </w:pPr>
          </w:p>
        </w:tc>
        <w:tc>
          <w:tcPr>
            <w:tcW w:w="1985" w:type="dxa"/>
            <w:vAlign w:val="center"/>
          </w:tcPr>
          <w:p w:rsidR="00F14C64" w:rsidRDefault="00F14C64">
            <w:pPr>
              <w:pStyle w:val="ConsPlusNormal"/>
              <w:jc w:val="center"/>
            </w:pPr>
          </w:p>
        </w:tc>
        <w:tc>
          <w:tcPr>
            <w:tcW w:w="992" w:type="dxa"/>
            <w:vAlign w:val="center"/>
          </w:tcPr>
          <w:p w:rsidR="00F14C64" w:rsidRDefault="00F14C64">
            <w:pPr>
              <w:pStyle w:val="ConsPlusNormal"/>
              <w:jc w:val="center"/>
            </w:pPr>
          </w:p>
        </w:tc>
        <w:tc>
          <w:tcPr>
            <w:tcW w:w="789" w:type="dxa"/>
            <w:vAlign w:val="center"/>
          </w:tcPr>
          <w:p w:rsidR="00F14C64" w:rsidRDefault="00F14C64">
            <w:pPr>
              <w:pStyle w:val="ConsPlusNormal"/>
              <w:jc w:val="center"/>
            </w:pPr>
          </w:p>
        </w:tc>
        <w:tc>
          <w:tcPr>
            <w:tcW w:w="960" w:type="dxa"/>
            <w:vAlign w:val="center"/>
          </w:tcPr>
          <w:p w:rsidR="00F14C64" w:rsidRDefault="00F14C64">
            <w:pPr>
              <w:pStyle w:val="ConsPlusNormal"/>
              <w:jc w:val="center"/>
            </w:pPr>
          </w:p>
        </w:tc>
        <w:tc>
          <w:tcPr>
            <w:tcW w:w="1180" w:type="dxa"/>
            <w:vAlign w:val="center"/>
          </w:tcPr>
          <w:p w:rsidR="00F14C64" w:rsidRDefault="00F14C64">
            <w:pPr>
              <w:pStyle w:val="ConsPlusNormal"/>
              <w:jc w:val="center"/>
            </w:pPr>
          </w:p>
        </w:tc>
        <w:tc>
          <w:tcPr>
            <w:tcW w:w="1165" w:type="dxa"/>
            <w:vAlign w:val="center"/>
          </w:tcPr>
          <w:p w:rsidR="00F14C64" w:rsidRDefault="00F14C64">
            <w:pPr>
              <w:pStyle w:val="ConsPlusNormal"/>
              <w:jc w:val="center"/>
            </w:pPr>
          </w:p>
        </w:tc>
        <w:tc>
          <w:tcPr>
            <w:tcW w:w="2317" w:type="dxa"/>
            <w:vAlign w:val="center"/>
          </w:tcPr>
          <w:p w:rsidR="00F14C64" w:rsidRDefault="00F14C64">
            <w:pPr>
              <w:pStyle w:val="ConsPlusNormal"/>
              <w:jc w:val="center"/>
            </w:pPr>
          </w:p>
        </w:tc>
        <w:tc>
          <w:tcPr>
            <w:tcW w:w="2089" w:type="dxa"/>
            <w:tcBorders>
              <w:right w:val="nil"/>
            </w:tcBorders>
            <w:vAlign w:val="center"/>
          </w:tcPr>
          <w:p w:rsidR="00F14C64" w:rsidRDefault="00F14C64">
            <w:pPr>
              <w:pStyle w:val="ConsPlusNormal"/>
              <w:jc w:val="center"/>
            </w:pPr>
          </w:p>
        </w:tc>
      </w:tr>
      <w:tr w:rsidR="00F14C64">
        <w:tc>
          <w:tcPr>
            <w:tcW w:w="1903" w:type="dxa"/>
            <w:tcBorders>
              <w:left w:val="nil"/>
            </w:tcBorders>
          </w:tcPr>
          <w:p w:rsidR="00F14C64" w:rsidRDefault="00F14C64">
            <w:pPr>
              <w:pStyle w:val="ConsPlusNormal"/>
            </w:pPr>
          </w:p>
        </w:tc>
        <w:tc>
          <w:tcPr>
            <w:tcW w:w="1985" w:type="dxa"/>
          </w:tcPr>
          <w:p w:rsidR="00F14C64" w:rsidRDefault="00F14C64">
            <w:pPr>
              <w:pStyle w:val="ConsPlusNormal"/>
            </w:pPr>
          </w:p>
        </w:tc>
        <w:tc>
          <w:tcPr>
            <w:tcW w:w="992" w:type="dxa"/>
          </w:tcPr>
          <w:p w:rsidR="00F14C64" w:rsidRDefault="00F14C64">
            <w:pPr>
              <w:pStyle w:val="ConsPlusNormal"/>
            </w:pPr>
          </w:p>
        </w:tc>
        <w:tc>
          <w:tcPr>
            <w:tcW w:w="789" w:type="dxa"/>
          </w:tcPr>
          <w:p w:rsidR="00F14C64" w:rsidRDefault="00F14C64">
            <w:pPr>
              <w:pStyle w:val="ConsPlusNormal"/>
            </w:pPr>
          </w:p>
        </w:tc>
        <w:tc>
          <w:tcPr>
            <w:tcW w:w="960" w:type="dxa"/>
          </w:tcPr>
          <w:p w:rsidR="00F14C64" w:rsidRDefault="00F14C64">
            <w:pPr>
              <w:pStyle w:val="ConsPlusNormal"/>
            </w:pPr>
          </w:p>
        </w:tc>
        <w:tc>
          <w:tcPr>
            <w:tcW w:w="1180" w:type="dxa"/>
          </w:tcPr>
          <w:p w:rsidR="00F14C64" w:rsidRDefault="00F14C64">
            <w:pPr>
              <w:pStyle w:val="ConsPlusNormal"/>
            </w:pPr>
          </w:p>
        </w:tc>
        <w:tc>
          <w:tcPr>
            <w:tcW w:w="1165" w:type="dxa"/>
          </w:tcPr>
          <w:p w:rsidR="00F14C64" w:rsidRDefault="00F14C64">
            <w:pPr>
              <w:pStyle w:val="ConsPlusNormal"/>
            </w:pPr>
          </w:p>
        </w:tc>
        <w:tc>
          <w:tcPr>
            <w:tcW w:w="2317" w:type="dxa"/>
          </w:tcPr>
          <w:p w:rsidR="00F14C64" w:rsidRDefault="00F14C64">
            <w:pPr>
              <w:pStyle w:val="ConsPlusNormal"/>
            </w:pPr>
          </w:p>
        </w:tc>
        <w:tc>
          <w:tcPr>
            <w:tcW w:w="2089" w:type="dxa"/>
            <w:tcBorders>
              <w:right w:val="nil"/>
            </w:tcBorders>
          </w:tcPr>
          <w:p w:rsidR="00F14C64" w:rsidRDefault="00F14C64">
            <w:pPr>
              <w:pStyle w:val="ConsPlusNormal"/>
            </w:pPr>
          </w:p>
        </w:tc>
      </w:tr>
      <w:tr w:rsidR="00F14C64">
        <w:tc>
          <w:tcPr>
            <w:tcW w:w="1903" w:type="dxa"/>
            <w:tcBorders>
              <w:left w:val="nil"/>
            </w:tcBorders>
          </w:tcPr>
          <w:p w:rsidR="00F14C64" w:rsidRDefault="00F14C64">
            <w:pPr>
              <w:pStyle w:val="ConsPlusNormal"/>
            </w:pPr>
          </w:p>
        </w:tc>
        <w:tc>
          <w:tcPr>
            <w:tcW w:w="1985" w:type="dxa"/>
          </w:tcPr>
          <w:p w:rsidR="00F14C64" w:rsidRDefault="00F14C64">
            <w:pPr>
              <w:pStyle w:val="ConsPlusNormal"/>
            </w:pPr>
          </w:p>
        </w:tc>
        <w:tc>
          <w:tcPr>
            <w:tcW w:w="992" w:type="dxa"/>
          </w:tcPr>
          <w:p w:rsidR="00F14C64" w:rsidRDefault="00F14C64">
            <w:pPr>
              <w:pStyle w:val="ConsPlusNormal"/>
            </w:pPr>
          </w:p>
        </w:tc>
        <w:tc>
          <w:tcPr>
            <w:tcW w:w="789" w:type="dxa"/>
          </w:tcPr>
          <w:p w:rsidR="00F14C64" w:rsidRDefault="00F14C64">
            <w:pPr>
              <w:pStyle w:val="ConsPlusNormal"/>
            </w:pPr>
          </w:p>
        </w:tc>
        <w:tc>
          <w:tcPr>
            <w:tcW w:w="960" w:type="dxa"/>
          </w:tcPr>
          <w:p w:rsidR="00F14C64" w:rsidRDefault="00F14C64">
            <w:pPr>
              <w:pStyle w:val="ConsPlusNormal"/>
            </w:pPr>
          </w:p>
        </w:tc>
        <w:tc>
          <w:tcPr>
            <w:tcW w:w="1180" w:type="dxa"/>
          </w:tcPr>
          <w:p w:rsidR="00F14C64" w:rsidRDefault="00F14C64">
            <w:pPr>
              <w:pStyle w:val="ConsPlusNormal"/>
            </w:pPr>
          </w:p>
        </w:tc>
        <w:tc>
          <w:tcPr>
            <w:tcW w:w="1165" w:type="dxa"/>
          </w:tcPr>
          <w:p w:rsidR="00F14C64" w:rsidRDefault="00F14C64">
            <w:pPr>
              <w:pStyle w:val="ConsPlusNormal"/>
            </w:pPr>
          </w:p>
        </w:tc>
        <w:tc>
          <w:tcPr>
            <w:tcW w:w="2317" w:type="dxa"/>
          </w:tcPr>
          <w:p w:rsidR="00F14C64" w:rsidRDefault="00F14C64">
            <w:pPr>
              <w:pStyle w:val="ConsPlusNormal"/>
            </w:pPr>
          </w:p>
        </w:tc>
        <w:tc>
          <w:tcPr>
            <w:tcW w:w="2089" w:type="dxa"/>
            <w:tcBorders>
              <w:right w:val="nil"/>
            </w:tcBorders>
          </w:tcPr>
          <w:p w:rsidR="00F14C64" w:rsidRDefault="00F14C64">
            <w:pPr>
              <w:pStyle w:val="ConsPlusNormal"/>
            </w:pPr>
          </w:p>
        </w:tc>
      </w:tr>
      <w:tr w:rsidR="00F14C64">
        <w:tc>
          <w:tcPr>
            <w:tcW w:w="1903" w:type="dxa"/>
            <w:tcBorders>
              <w:left w:val="nil"/>
            </w:tcBorders>
          </w:tcPr>
          <w:p w:rsidR="00F14C64" w:rsidRDefault="00F14C64">
            <w:pPr>
              <w:pStyle w:val="ConsPlusNormal"/>
            </w:pPr>
          </w:p>
        </w:tc>
        <w:tc>
          <w:tcPr>
            <w:tcW w:w="1985" w:type="dxa"/>
          </w:tcPr>
          <w:p w:rsidR="00F14C64" w:rsidRDefault="00F14C64">
            <w:pPr>
              <w:pStyle w:val="ConsPlusNormal"/>
            </w:pPr>
          </w:p>
        </w:tc>
        <w:tc>
          <w:tcPr>
            <w:tcW w:w="992" w:type="dxa"/>
          </w:tcPr>
          <w:p w:rsidR="00F14C64" w:rsidRDefault="00F14C64">
            <w:pPr>
              <w:pStyle w:val="ConsPlusNormal"/>
            </w:pPr>
          </w:p>
        </w:tc>
        <w:tc>
          <w:tcPr>
            <w:tcW w:w="789" w:type="dxa"/>
          </w:tcPr>
          <w:p w:rsidR="00F14C64" w:rsidRDefault="00F14C64">
            <w:pPr>
              <w:pStyle w:val="ConsPlusNormal"/>
            </w:pPr>
          </w:p>
        </w:tc>
        <w:tc>
          <w:tcPr>
            <w:tcW w:w="960" w:type="dxa"/>
          </w:tcPr>
          <w:p w:rsidR="00F14C64" w:rsidRDefault="00F14C64">
            <w:pPr>
              <w:pStyle w:val="ConsPlusNormal"/>
            </w:pPr>
          </w:p>
        </w:tc>
        <w:tc>
          <w:tcPr>
            <w:tcW w:w="1180" w:type="dxa"/>
          </w:tcPr>
          <w:p w:rsidR="00F14C64" w:rsidRDefault="00F14C64">
            <w:pPr>
              <w:pStyle w:val="ConsPlusNormal"/>
            </w:pPr>
          </w:p>
        </w:tc>
        <w:tc>
          <w:tcPr>
            <w:tcW w:w="1165" w:type="dxa"/>
          </w:tcPr>
          <w:p w:rsidR="00F14C64" w:rsidRDefault="00F14C64">
            <w:pPr>
              <w:pStyle w:val="ConsPlusNormal"/>
            </w:pPr>
          </w:p>
        </w:tc>
        <w:tc>
          <w:tcPr>
            <w:tcW w:w="2317" w:type="dxa"/>
          </w:tcPr>
          <w:p w:rsidR="00F14C64" w:rsidRDefault="00F14C64">
            <w:pPr>
              <w:pStyle w:val="ConsPlusNormal"/>
            </w:pPr>
          </w:p>
        </w:tc>
        <w:tc>
          <w:tcPr>
            <w:tcW w:w="2089" w:type="dxa"/>
            <w:tcBorders>
              <w:right w:val="nil"/>
            </w:tcBorders>
          </w:tcPr>
          <w:p w:rsidR="00F14C64" w:rsidRDefault="00F14C64">
            <w:pPr>
              <w:pStyle w:val="ConsPlusNormal"/>
            </w:pPr>
          </w:p>
        </w:tc>
      </w:tr>
    </w:tbl>
    <w:p w:rsidR="00F14C64" w:rsidRDefault="00F14C64">
      <w:pPr>
        <w:sectPr w:rsidR="00F14C64">
          <w:pgSz w:w="16838" w:h="11905" w:orient="landscape"/>
          <w:pgMar w:top="1701" w:right="1134" w:bottom="850" w:left="1134" w:header="0" w:footer="0" w:gutter="0"/>
          <w:cols w:space="720"/>
        </w:sectPr>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1"/>
      </w:pPr>
      <w:r>
        <w:t>Приложение N 4</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pStyle w:val="ConsPlusNormal"/>
        <w:ind w:firstLine="540"/>
        <w:jc w:val="both"/>
      </w:pPr>
    </w:p>
    <w:p w:rsidR="00F14C64" w:rsidRDefault="00F14C64">
      <w:pPr>
        <w:pStyle w:val="ConsPlusTitle"/>
        <w:jc w:val="center"/>
      </w:pPr>
      <w:bookmarkStart w:id="28" w:name="P442"/>
      <w:bookmarkEnd w:id="28"/>
      <w:r>
        <w:t>МЕТОДИКА</w:t>
      </w:r>
    </w:p>
    <w:p w:rsidR="00F14C64" w:rsidRDefault="00F14C64">
      <w:pPr>
        <w:pStyle w:val="ConsPlusTitle"/>
        <w:jc w:val="center"/>
      </w:pPr>
      <w:r>
        <w:t>РАСЧЕТА СОЦИАЛЬНОЙ НОРМЫ ПОТРЕБЛЕНИЯ ЭЛЕКТРИЧЕСКОЙ</w:t>
      </w:r>
    </w:p>
    <w:p w:rsidR="00F14C64" w:rsidRDefault="00F14C64">
      <w:pPr>
        <w:pStyle w:val="ConsPlusTitle"/>
        <w:jc w:val="center"/>
      </w:pPr>
      <w:r>
        <w:t>ЭНЕРГИИ (МОЩНОСТИ)</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РФ от 25.02.2014 N 136)</w:t>
            </w:r>
          </w:p>
        </w:tc>
      </w:tr>
    </w:tbl>
    <w:p w:rsidR="00F14C64" w:rsidRDefault="00F14C64">
      <w:pPr>
        <w:pStyle w:val="ConsPlusNormal"/>
        <w:ind w:firstLine="540"/>
        <w:jc w:val="both"/>
      </w:pPr>
    </w:p>
    <w:p w:rsidR="00F14C64" w:rsidRDefault="00F14C64">
      <w:pPr>
        <w:pStyle w:val="ConsPlusNormal"/>
        <w:ind w:firstLine="540"/>
        <w:jc w:val="both"/>
      </w:pPr>
      <w:r>
        <w:t xml:space="preserve">1. Социальная норма потребления электрической энергии (мощности) (далее - социальная норма) рассчитывается в соответствии с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(далее - Положение) в субъекте Российской Федерации с учетом групп домохозяйств и типов жилых помещений, указанных в </w:t>
      </w:r>
      <w:hyperlink w:anchor="P80" w:history="1">
        <w:r>
          <w:rPr>
            <w:color w:val="0000FF"/>
          </w:rPr>
          <w:t>Положении</w:t>
        </w:r>
      </w:hyperlink>
      <w:r>
        <w:t>, в порядке, предусмотренном настоящей методикой.</w:t>
      </w:r>
    </w:p>
    <w:p w:rsidR="00F14C64" w:rsidRDefault="00F14C64">
      <w:pPr>
        <w:pStyle w:val="ConsPlusNormal"/>
        <w:spacing w:before="220"/>
        <w:ind w:firstLine="540"/>
        <w:jc w:val="both"/>
      </w:pPr>
      <w:r>
        <w:t>Базовая величина социальной нормы в субъекте Российской Федерации определяется как среднемесячный объем потребления электрической энергии домохозяйствами первой группы в жилых помещениях, расположенных в городских населенных пунктах и не оборудованных в установленном порядке стационарными электроплитами для приготовления пищи (далее - стационарные электроплиты), электроотопительными и электронагревательными установками для целей горячего водоснабжения (далее - электронагревательные установки), по формуле 1:</w:t>
      </w:r>
    </w:p>
    <w:p w:rsidR="00F14C64" w:rsidRDefault="00F14C64">
      <w:pPr>
        <w:pStyle w:val="ConsPlusNormal"/>
        <w:ind w:firstLine="540"/>
        <w:jc w:val="both"/>
      </w:pPr>
    </w:p>
    <w:p w:rsidR="00F14C64" w:rsidRDefault="00F14C64">
      <w:pPr>
        <w:pStyle w:val="ConsPlusNormal"/>
        <w:jc w:val="center"/>
      </w:pPr>
      <w:bookmarkStart w:id="29" w:name="P451"/>
      <w:bookmarkEnd w:id="29"/>
      <w:r w:rsidRPr="004A3734">
        <w:rPr>
          <w:position w:val="-29"/>
        </w:rPr>
        <w:pict>
          <v:shape id="_x0000_i1025" style="width:106.5pt;height:40.5pt" coordsize="" o:spt="100" adj="0,,0" path="" filled="f" stroked="f">
            <v:stroke joinstyle="miter"/>
            <v:imagedata r:id="rId96" o:title="base_1_314534_32768"/>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2"/>
        </w:rPr>
        <w:pict>
          <v:shape id="_x0000_i1026" style="width:30.5pt;height:23pt" coordsize="" o:spt="100" adj="0,,0" path="" filled="f" stroked="f">
            <v:stroke joinstyle="miter"/>
            <v:imagedata r:id="rId97" o:title="base_1_314534_32769"/>
            <v:formulas/>
            <v:path o:connecttype="segments"/>
          </v:shape>
        </w:pict>
      </w:r>
      <w:r>
        <w:t xml:space="preserve"> - объем фактического годового потребления электрической энергии домохозяйствами первой группы в 2012 году, в том числе на общедомовые нужды, в жилых помещениях, расположенных в городских населенных пунктах и не оборудованных в установленном порядке стационарными электроплитами, электроотопительными и электронагревательными установками, включенных в выборку в соответствии с </w:t>
      </w:r>
      <w:hyperlink w:anchor="P102" w:history="1">
        <w:r>
          <w:rPr>
            <w:color w:val="0000FF"/>
          </w:rPr>
          <w:t>пунктом 3</w:t>
        </w:r>
      </w:hyperlink>
      <w:r>
        <w:t xml:space="preserve"> Положения (</w:t>
      </w:r>
      <w:proofErr w:type="spellStart"/>
      <w:r>
        <w:t>кВт·ч</w:t>
      </w:r>
      <w:proofErr w:type="spellEnd"/>
      <w:r>
        <w:t xml:space="preserve"> в год). Величина указанного объема не включает в себя объем электрической энергии, использованной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w:t>
      </w:r>
    </w:p>
    <w:p w:rsidR="00F14C64" w:rsidRDefault="00F14C64">
      <w:pPr>
        <w:pStyle w:val="ConsPlusNormal"/>
        <w:spacing w:before="220"/>
        <w:ind w:firstLine="540"/>
        <w:jc w:val="both"/>
      </w:pPr>
      <w:r w:rsidRPr="004A3734">
        <w:rPr>
          <w:position w:val="-8"/>
        </w:rPr>
        <w:pict>
          <v:shape id="_x0000_i1027" style="width:28pt;height:20pt" coordsize="" o:spt="100" adj="0,,0" path="" filled="f" stroked="f">
            <v:stroke joinstyle="miter"/>
            <v:imagedata r:id="rId98" o:title="base_1_314534_32770"/>
            <v:formulas/>
            <v:path o:connecttype="segments"/>
          </v:shape>
        </w:pict>
      </w:r>
      <w:r>
        <w:t xml:space="preserve"> - численность граждан, зарегистрированных по состоянию на 1 января 2012 г. в домохозяйствах первой группы в жилых помещениях, расположенных в городских населенных пунктах и не оборудованных в установленном порядке стационарными электроплитами, электроотопительными и электронагревательными установками, включенных в выборку в </w:t>
      </w:r>
      <w:r>
        <w:lastRenderedPageBreak/>
        <w:t xml:space="preserve">соответствии с </w:t>
      </w:r>
      <w:hyperlink w:anchor="P102" w:history="1">
        <w:r>
          <w:rPr>
            <w:color w:val="0000FF"/>
          </w:rPr>
          <w:t>пунктом 3</w:t>
        </w:r>
      </w:hyperlink>
      <w:r>
        <w:t xml:space="preserve"> Положения (человек).</w:t>
      </w:r>
    </w:p>
    <w:p w:rsidR="00F14C64" w:rsidRDefault="00F14C64">
      <w:pPr>
        <w:pStyle w:val="ConsPlusNormal"/>
        <w:spacing w:before="220"/>
        <w:ind w:firstLine="540"/>
        <w:jc w:val="both"/>
      </w:pPr>
      <w:r>
        <w:t xml:space="preserve">Значения величин, используемых в </w:t>
      </w:r>
      <w:hyperlink w:anchor="P451" w:history="1">
        <w:r>
          <w:rPr>
            <w:color w:val="0000FF"/>
          </w:rPr>
          <w:t>формуле 1</w:t>
        </w:r>
      </w:hyperlink>
      <w:r>
        <w:t xml:space="preserve"> настоящей методики, определяются уполномоченным органом государственной власти субъекта Российской Федерации на основании данных, предоставленных в соответствии с </w:t>
      </w:r>
      <w:hyperlink w:anchor="P102" w:history="1">
        <w:r>
          <w:rPr>
            <w:color w:val="0000FF"/>
          </w:rPr>
          <w:t>пунктом 3</w:t>
        </w:r>
      </w:hyperlink>
      <w:r>
        <w:t xml:space="preserve"> Положения.</w:t>
      </w:r>
    </w:p>
    <w:p w:rsidR="00F14C64" w:rsidRDefault="00F14C64">
      <w:pPr>
        <w:pStyle w:val="ConsPlusNormal"/>
        <w:spacing w:before="220"/>
        <w:ind w:firstLine="540"/>
        <w:jc w:val="both"/>
      </w:pPr>
      <w:r>
        <w:t xml:space="preserve">2. В случае если в 2012 году определение объемов потребления электрической энергии населением осуществлялось без учета объемов потребления электрической энергии на общедомовые нужды, то для целей расчета базовой величины социальной нормы объем потребления электрической энергии на общедомовые нужды рассчитывается исходя из норматива потребления коммунальной услуги по электроснабжению на общедомовые нужды, установленного в субъекте Российской Федерации в соответствии с </w:t>
      </w:r>
      <w:hyperlink r:id="rId99"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F14C64" w:rsidRDefault="00F14C64">
      <w:pPr>
        <w:pStyle w:val="ConsPlusNormal"/>
        <w:spacing w:before="220"/>
        <w:ind w:firstLine="540"/>
        <w:jc w:val="both"/>
      </w:pPr>
      <w:r>
        <w:t xml:space="preserve">В случае отсутствия в субъекте Российской Федерации централизованного газоснабжения выборка данных в целях установления базовой величины социальной нормы в субъекте Российской Федерации осуществляется в соответствии с </w:t>
      </w:r>
      <w:hyperlink w:anchor="P102" w:history="1">
        <w:r>
          <w:rPr>
            <w:color w:val="0000FF"/>
          </w:rPr>
          <w:t>пунктом 3</w:t>
        </w:r>
      </w:hyperlink>
      <w:r>
        <w:t xml:space="preserve"> Положения по потребителям, проживающим в жилых помещениях, расположенных в городских населенных пунктах и оборудованных в установленном порядке стационарными электроплитами, а базовая величина социальной нормы в субъекте Российской Федерации определяется как среднемесячный объем потребления электрической энергии домохозяйствами первой группы в жилых помещениях, расположенных в городских населенных пунктах и оборудованных в установленном порядке стационарными электроплитами, уменьшенный на величину, характеризующую потребление электрической энергии на приготовление пищи с использованием стационарных электрических плит с одним зарегистрированным в установленном порядке по месту жительства лицом в жилом помещении, устанавливаемую уполномоченным органом государственной власти субъекта Российской Федерации в соответствии с </w:t>
      </w:r>
      <w:hyperlink w:anchor="P483" w:history="1">
        <w:r>
          <w:rPr>
            <w:color w:val="0000FF"/>
          </w:rPr>
          <w:t>пунктом 6</w:t>
        </w:r>
      </w:hyperlink>
      <w:r>
        <w:t xml:space="preserve"> настоящей методики.</w:t>
      </w:r>
    </w:p>
    <w:p w:rsidR="00F14C64" w:rsidRDefault="00F14C64">
      <w:pPr>
        <w:pStyle w:val="ConsPlusNormal"/>
        <w:jc w:val="both"/>
      </w:pPr>
      <w:r>
        <w:t xml:space="preserve">(в ред. </w:t>
      </w:r>
      <w:hyperlink r:id="rId100"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bookmarkStart w:id="30" w:name="P460"/>
      <w:bookmarkEnd w:id="30"/>
      <w:r>
        <w:t>3. Величина социальной нормы для первой группы домохозяйств в жилых помещениях, расположенных в городских населенных пунктах и не оборудованных в установленном порядке стационарными электроплитами, электроотопительными и электронагревательными установками, определяется по формуле 2:</w:t>
      </w:r>
    </w:p>
    <w:p w:rsidR="00F14C64" w:rsidRDefault="00F14C64">
      <w:pPr>
        <w:pStyle w:val="ConsPlusNormal"/>
        <w:ind w:firstLine="540"/>
        <w:jc w:val="both"/>
      </w:pPr>
    </w:p>
    <w:p w:rsidR="00F14C64" w:rsidRDefault="00F14C64">
      <w:pPr>
        <w:pStyle w:val="ConsPlusNormal"/>
        <w:jc w:val="center"/>
      </w:pPr>
      <w:r w:rsidRPr="004A3734">
        <w:rPr>
          <w:position w:val="-10"/>
        </w:rPr>
        <w:pict>
          <v:shape id="_x0000_i1028" style="width:102.5pt;height:21.5pt" coordsize="" o:spt="100" adj="0,,0" path="" filled="f" stroked="f">
            <v:stroke joinstyle="miter"/>
            <v:imagedata r:id="rId101" o:title="base_1_314534_32771"/>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t>Д - коэффициент, который принимает значения:</w:t>
      </w:r>
    </w:p>
    <w:p w:rsidR="00F14C64" w:rsidRDefault="00F14C64">
      <w:pPr>
        <w:pStyle w:val="ConsPlusNormal"/>
        <w:spacing w:before="220"/>
        <w:ind w:firstLine="540"/>
        <w:jc w:val="both"/>
      </w:pPr>
      <w:r>
        <w:t>Д = 1,5 - для домохозяйств в аварийном жилом фонде либо ветхом жилом фонде со степенью износа 70 процентов и более;</w:t>
      </w:r>
    </w:p>
    <w:p w:rsidR="00F14C64" w:rsidRDefault="00F14C64">
      <w:pPr>
        <w:pStyle w:val="ConsPlusNormal"/>
        <w:jc w:val="both"/>
      </w:pPr>
      <w:r>
        <w:t xml:space="preserve">(в ред. </w:t>
      </w:r>
      <w:hyperlink r:id="rId102"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РФ от 25.02.2014 N 136;</w:t>
      </w:r>
    </w:p>
    <w:p w:rsidR="00F14C64" w:rsidRDefault="00F14C64">
      <w:pPr>
        <w:pStyle w:val="ConsPlusNormal"/>
        <w:spacing w:before="220"/>
        <w:ind w:firstLine="540"/>
        <w:jc w:val="both"/>
      </w:pPr>
      <w:r>
        <w:t>Д = 1 - для остальных домохозяйств.</w:t>
      </w:r>
    </w:p>
    <w:p w:rsidR="00F14C64" w:rsidRDefault="00F14C64">
      <w:pPr>
        <w:pStyle w:val="ConsPlusNormal"/>
        <w:spacing w:before="220"/>
        <w:ind w:firstLine="540"/>
        <w:jc w:val="both"/>
      </w:pPr>
      <w:r>
        <w:t>4. Величина социальной нормы для второй - пятой групп домохозяйств (включительно) в жилых помещениях, расположенных в городских населенных пунктах и не оборудованных в установленном порядке стационарными электроплитами, электроотопительными и (или) электронагревательными установками, определяется по формуле 3:</w:t>
      </w:r>
    </w:p>
    <w:p w:rsidR="00F14C64" w:rsidRDefault="00F14C64">
      <w:pPr>
        <w:pStyle w:val="ConsPlusNormal"/>
        <w:ind w:firstLine="540"/>
        <w:jc w:val="both"/>
      </w:pPr>
    </w:p>
    <w:p w:rsidR="00F14C64" w:rsidRDefault="00F14C64">
      <w:pPr>
        <w:pStyle w:val="ConsPlusNormal"/>
        <w:jc w:val="center"/>
      </w:pPr>
      <w:r w:rsidRPr="004A3734">
        <w:rPr>
          <w:position w:val="-8"/>
        </w:rPr>
        <w:lastRenderedPageBreak/>
        <w:pict>
          <v:shape id="_x0000_i1029" style="width:127.5pt;height:20pt" coordsize="" o:spt="100" adj="0,,0" path="" filled="f" stroked="f">
            <v:stroke joinstyle="miter"/>
            <v:imagedata r:id="rId104" o:title="base_1_314534_32772"/>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t>n - номер группы домохозяйства в соответствии с количеством зарегистрированных в установленном порядке по месту жительства лиц в жилом помещении (n = 2, 3, 4, 5);</w:t>
      </w:r>
    </w:p>
    <w:p w:rsidR="00F14C64" w:rsidRDefault="00F14C64">
      <w:pPr>
        <w:pStyle w:val="ConsPlusNormal"/>
        <w:spacing w:before="220"/>
        <w:ind w:firstLine="540"/>
        <w:jc w:val="both"/>
      </w:pPr>
      <w:r>
        <w:t>m - количество зарегистрированных в установленном порядке лиц в жилом помещении (m = 2, 3, 4, 5 и более);</w:t>
      </w:r>
    </w:p>
    <w:p w:rsidR="00F14C64" w:rsidRDefault="00F14C64">
      <w:pPr>
        <w:pStyle w:val="ConsPlusNormal"/>
        <w:spacing w:before="220"/>
        <w:ind w:firstLine="540"/>
        <w:jc w:val="both"/>
      </w:pPr>
      <w:r w:rsidRPr="004A3734">
        <w:rPr>
          <w:position w:val="-5"/>
        </w:rPr>
        <w:pict>
          <v:shape id="_x0000_i1030" style="width:20.5pt;height:16.5pt" coordsize="" o:spt="100" adj="0,,0" path="" filled="f" stroked="f">
            <v:stroke joinstyle="miter"/>
            <v:imagedata r:id="rId105" o:title="base_1_314534_32773"/>
            <v:formulas/>
            <v:path o:connecttype="segments"/>
          </v:shape>
        </w:pict>
      </w:r>
      <w:r>
        <w:t xml:space="preserve"> - коэффициент увеличения социальной нормы потребления в соответствии с численностью состава домохозяйства, равный 60 </w:t>
      </w:r>
      <w:proofErr w:type="spellStart"/>
      <w:r>
        <w:t>кВт·ч</w:t>
      </w:r>
      <w:proofErr w:type="spellEnd"/>
      <w:r>
        <w:t xml:space="preserve"> в месяц для m = 2, 40 </w:t>
      </w:r>
      <w:proofErr w:type="spellStart"/>
      <w:r>
        <w:t>кВт·ч</w:t>
      </w:r>
      <w:proofErr w:type="spellEnd"/>
      <w:r>
        <w:t xml:space="preserve"> в месяц, для m = 3, 4, 5 и более (по количеству зарегистрированных по постоянному месту жительства или временно).</w:t>
      </w:r>
    </w:p>
    <w:p w:rsidR="00F14C64" w:rsidRDefault="00F14C64">
      <w:pPr>
        <w:pStyle w:val="ConsPlusNormal"/>
        <w:jc w:val="both"/>
      </w:pPr>
      <w:r>
        <w:t xml:space="preserve">(п. 4 в ред. </w:t>
      </w:r>
      <w:hyperlink r:id="rId106"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5. Величина социальной нормы для шестой группы домохозяйств определяется по формуле 4:</w:t>
      </w:r>
    </w:p>
    <w:p w:rsidR="00F14C64" w:rsidRDefault="00F14C64">
      <w:pPr>
        <w:pStyle w:val="ConsPlusNormal"/>
        <w:ind w:firstLine="540"/>
        <w:jc w:val="both"/>
      </w:pPr>
    </w:p>
    <w:p w:rsidR="00F14C64" w:rsidRDefault="00F14C64">
      <w:pPr>
        <w:pStyle w:val="ConsPlusNormal"/>
        <w:jc w:val="center"/>
      </w:pPr>
      <w:r w:rsidRPr="004A3734">
        <w:rPr>
          <w:position w:val="-10"/>
        </w:rPr>
        <w:pict>
          <v:shape id="_x0000_i1031" style="width:111pt;height:21.5pt" coordsize="" o:spt="100" adj="0,,0" path="" filled="f" stroked="f">
            <v:stroke joinstyle="miter"/>
            <v:imagedata r:id="rId107" o:title="base_1_314534_32774"/>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bookmarkStart w:id="31" w:name="P483"/>
      <w:bookmarkEnd w:id="31"/>
      <w:r>
        <w:t>6. Величина социальной нормы для жилых помещений, расположенных в городских населенных пунктах, оборудованных в установленном порядке стационарными электроплитами и не оборудованных электроотопительными и электронагревательными установками, для каждой группы домохозяйств в соответствии с количеством зарегистрированных в установленном порядке по месту жительства лиц в жилом помещении (n = 1, 2, 3, 4, 5) определяется по формуле 5:</w:t>
      </w:r>
    </w:p>
    <w:p w:rsidR="00F14C64" w:rsidRDefault="00F14C64">
      <w:pPr>
        <w:pStyle w:val="ConsPlusNormal"/>
        <w:jc w:val="both"/>
      </w:pPr>
      <w:r>
        <w:t xml:space="preserve">(в ред. </w:t>
      </w:r>
      <w:hyperlink r:id="rId108" w:history="1">
        <w:r>
          <w:rPr>
            <w:color w:val="0000FF"/>
          </w:rPr>
          <w:t>Постановления</w:t>
        </w:r>
      </w:hyperlink>
      <w:r>
        <w:t xml:space="preserve"> Правительства РФ от 25.02.2014 N 136)</w:t>
      </w:r>
    </w:p>
    <w:p w:rsidR="00F14C64" w:rsidRDefault="00F14C64">
      <w:pPr>
        <w:pStyle w:val="ConsPlusNormal"/>
        <w:ind w:firstLine="540"/>
        <w:jc w:val="both"/>
      </w:pPr>
    </w:p>
    <w:p w:rsidR="00F14C64" w:rsidRDefault="00F14C64">
      <w:pPr>
        <w:pStyle w:val="ConsPlusNormal"/>
        <w:jc w:val="center"/>
      </w:pPr>
      <w:bookmarkStart w:id="32" w:name="P486"/>
      <w:bookmarkEnd w:id="32"/>
      <w:r w:rsidRPr="004A3734">
        <w:rPr>
          <w:position w:val="-10"/>
        </w:rPr>
        <w:pict>
          <v:shape id="_x0000_i1032" style="width:148.5pt;height:21.5pt" coordsize="" o:spt="100" adj="0,,0" path="" filled="f" stroked="f">
            <v:stroke joinstyle="miter"/>
            <v:imagedata r:id="rId109" o:title="base_1_314534_32775"/>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0"/>
        </w:rPr>
        <w:pict>
          <v:shape id="_x0000_i1033" style="width:43pt;height:21.5pt" coordsize="" o:spt="100" adj="0,,0" path="" filled="f" stroked="f">
            <v:stroke joinstyle="miter"/>
            <v:imagedata r:id="rId110" o:title="base_1_314534_32776"/>
            <v:formulas/>
            <v:path o:connecttype="segments"/>
          </v:shape>
        </w:pict>
      </w:r>
      <w:r>
        <w:t xml:space="preserve"> - величина, характеризующая потребление электрической энергии на приготовление пищи с использованием стационарных электрических плит с соответствующим количеством зарегистрированных в установленном порядке по месту жительства лиц в жилом помещении и определяемая как произведение указанного количества лиц на величину, характеризующую потребление электрической энергии на приготовление пищи с использованием стационарных электрических плит с одним зарегистрированным в установленном порядке по месту жительства лицом в жилом помещении, устанавливаемую уполномоченным органом государственной власти субъекта Российской Федерации, в размере не более 50 </w:t>
      </w:r>
      <w:proofErr w:type="spellStart"/>
      <w:r>
        <w:t>кВт·ч</w:t>
      </w:r>
      <w:proofErr w:type="spellEnd"/>
      <w:r>
        <w:t xml:space="preserve"> в месяц на 1 человека, но не менее 90 </w:t>
      </w:r>
      <w:proofErr w:type="spellStart"/>
      <w:r>
        <w:t>кВт·ч</w:t>
      </w:r>
      <w:proofErr w:type="spellEnd"/>
      <w:r>
        <w:t xml:space="preserve"> в месяц на одно домохозяйство.</w:t>
      </w:r>
    </w:p>
    <w:p w:rsidR="00F14C64" w:rsidRDefault="00F14C64">
      <w:pPr>
        <w:pStyle w:val="ConsPlusNormal"/>
        <w:jc w:val="both"/>
      </w:pPr>
      <w:r>
        <w:t xml:space="preserve">(в ред. </w:t>
      </w:r>
      <w:hyperlink r:id="rId111"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7. Величина социальной нормы для жилых помещений, расположенных в городских населенных пунктах, оборудованных в установленном порядке электроотопительными и (или) электронагревательными установками, для каждой группы домохозяйств с учетом сезонного характера потребления электрической энергии на отопление определяется:</w:t>
      </w:r>
    </w:p>
    <w:p w:rsidR="00F14C64" w:rsidRDefault="00F14C64">
      <w:pPr>
        <w:pStyle w:val="ConsPlusNormal"/>
        <w:spacing w:before="220"/>
        <w:ind w:firstLine="540"/>
        <w:jc w:val="both"/>
      </w:pPr>
      <w:r>
        <w:t>а) по формуле 6.1 - в сроки, определяющие начало и окончание отопительного периода:</w:t>
      </w:r>
    </w:p>
    <w:p w:rsidR="00F14C64" w:rsidRDefault="00F14C64">
      <w:pPr>
        <w:pStyle w:val="ConsPlusNormal"/>
        <w:ind w:firstLine="540"/>
        <w:jc w:val="both"/>
      </w:pPr>
    </w:p>
    <w:p w:rsidR="00F14C64" w:rsidRDefault="00F14C64">
      <w:pPr>
        <w:pStyle w:val="ConsPlusNormal"/>
        <w:jc w:val="center"/>
      </w:pPr>
      <w:bookmarkStart w:id="33" w:name="P494"/>
      <w:bookmarkEnd w:id="33"/>
      <w:r w:rsidRPr="004A3734">
        <w:rPr>
          <w:position w:val="-10"/>
        </w:rPr>
        <w:pict>
          <v:shape id="_x0000_i1034" style="width:258.5pt;height:21.5pt" coordsize="" o:spt="100" adj="0,,0" path="" filled="f" stroked="f">
            <v:stroke joinstyle="miter"/>
            <v:imagedata r:id="rId112" o:title="base_1_314534_32777"/>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lastRenderedPageBreak/>
        <w:t>где:</w:t>
      </w:r>
    </w:p>
    <w:p w:rsidR="00F14C64" w:rsidRDefault="00F14C64">
      <w:pPr>
        <w:pStyle w:val="ConsPlusNormal"/>
        <w:spacing w:before="220"/>
        <w:ind w:firstLine="540"/>
        <w:jc w:val="both"/>
      </w:pPr>
      <w:r w:rsidRPr="004A3734">
        <w:rPr>
          <w:position w:val="-8"/>
        </w:rPr>
        <w:pict>
          <v:shape id="_x0000_i1035" style="width:46pt;height:20pt" coordsize="" o:spt="100" adj="0,,0" path="" filled="f" stroked="f">
            <v:stroke joinstyle="miter"/>
            <v:imagedata r:id="rId113" o:title="base_1_314534_32778"/>
            <v:formulas/>
            <v:path o:connecttype="segments"/>
          </v:shape>
        </w:pict>
      </w:r>
      <w:r>
        <w:t xml:space="preserve"> - величина, характеризующая потребление электроэнергии на отопление в жилых помещениях, оборудованных в установленном порядке электроотопительными установками при отсутствии централизованного теплоснабжения, и принимающая значение, устанавливаемое уполномоченным органом государственной власти субъекта Российской Федерации;</w:t>
      </w:r>
    </w:p>
    <w:p w:rsidR="00F14C64" w:rsidRDefault="00F14C64">
      <w:pPr>
        <w:pStyle w:val="ConsPlusNormal"/>
        <w:jc w:val="both"/>
      </w:pPr>
      <w:r>
        <w:t xml:space="preserve">(в ред. </w:t>
      </w:r>
      <w:hyperlink r:id="rId114"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rsidRPr="004A3734">
        <w:rPr>
          <w:position w:val="-9"/>
        </w:rPr>
        <w:pict>
          <v:shape id="_x0000_i1036" style="width:33pt;height:20.5pt" coordsize="" o:spt="100" adj="0,,0" path="" filled="f" stroked="f">
            <v:stroke joinstyle="miter"/>
            <v:imagedata r:id="rId115" o:title="base_1_314534_32779"/>
            <v:formulas/>
            <v:path o:connecttype="segments"/>
          </v:shape>
        </w:pict>
      </w:r>
      <w:r>
        <w:t xml:space="preserve"> - величина, характеризующая потребление электроэнергии на </w:t>
      </w:r>
      <w:proofErr w:type="spellStart"/>
      <w:r>
        <w:t>водоподогрев</w:t>
      </w:r>
      <w:proofErr w:type="spellEnd"/>
      <w:r>
        <w:t xml:space="preserve"> в жилых помещениях, оборудованных в установленном порядке электронагревательными установками при отсутствии централизованного горячего водоснабжения, с соответствующим количеством зарегистрированных в установленном порядке по месту жительства лиц в жилом помещении и определяемая как произведение указанного количества лиц на значение, устанавливаемое уполномоченным органом государственной власти субъекта Российской Федерации, но не более 300 </w:t>
      </w:r>
      <w:proofErr w:type="spellStart"/>
      <w:r>
        <w:t>кВт·ч</w:t>
      </w:r>
      <w:proofErr w:type="spellEnd"/>
      <w:r>
        <w:t xml:space="preserve"> в месяц на 1 человека;</w:t>
      </w:r>
    </w:p>
    <w:p w:rsidR="00F14C64" w:rsidRDefault="00F14C64">
      <w:pPr>
        <w:pStyle w:val="ConsPlusNormal"/>
        <w:jc w:val="both"/>
      </w:pPr>
      <w:r>
        <w:t xml:space="preserve">(в ред. </w:t>
      </w:r>
      <w:hyperlink r:id="rId116"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б) по формуле 6.2 - в остальные месяцы календарного года:</w:t>
      </w:r>
    </w:p>
    <w:p w:rsidR="00F14C64" w:rsidRDefault="00F14C64">
      <w:pPr>
        <w:pStyle w:val="ConsPlusNormal"/>
        <w:ind w:firstLine="540"/>
        <w:jc w:val="both"/>
      </w:pPr>
    </w:p>
    <w:p w:rsidR="00F14C64" w:rsidRDefault="00F14C64">
      <w:pPr>
        <w:pStyle w:val="ConsPlusNormal"/>
        <w:jc w:val="center"/>
      </w:pPr>
      <w:bookmarkStart w:id="34" w:name="P503"/>
      <w:bookmarkEnd w:id="34"/>
      <w:r w:rsidRPr="004A3734">
        <w:rPr>
          <w:position w:val="-10"/>
        </w:rPr>
        <w:pict>
          <v:shape id="_x0000_i1037" style="width:201.5pt;height:21.5pt" coordsize="" o:spt="100" adj="0,,0" path="" filled="f" stroked="f">
            <v:stroke joinstyle="miter"/>
            <v:imagedata r:id="rId117" o:title="base_1_314534_32780"/>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8. Величина социальной нормы для жилых помещений, расположенных в сельских населенных пунктах и не оборудованных в установленном порядке стационарными электроплитами, электроотопительными и электронагревательными установками, определяется для каждой группы домохозяйств по формуле 7:</w:t>
      </w:r>
    </w:p>
    <w:p w:rsidR="00F14C64" w:rsidRDefault="00F14C64">
      <w:pPr>
        <w:pStyle w:val="ConsPlusNormal"/>
        <w:ind w:firstLine="540"/>
        <w:jc w:val="both"/>
      </w:pPr>
    </w:p>
    <w:p w:rsidR="00F14C64" w:rsidRDefault="00F14C64">
      <w:pPr>
        <w:pStyle w:val="ConsPlusNormal"/>
        <w:jc w:val="center"/>
      </w:pPr>
      <w:r w:rsidRPr="004A3734">
        <w:rPr>
          <w:position w:val="-10"/>
        </w:rPr>
        <w:pict>
          <v:shape id="_x0000_i1038" style="width:126.5pt;height:21.5pt" coordsize="" o:spt="100" adj="0,,0" path="" filled="f" stroked="f">
            <v:stroke joinstyle="miter"/>
            <v:imagedata r:id="rId118" o:title="base_1_314534_32781"/>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8"/>
        </w:rPr>
        <w:pict>
          <v:shape id="_x0000_i1039" style="width:38pt;height:20pt" coordsize="" o:spt="100" adj="0,,0" path="" filled="f" stroked="f">
            <v:stroke joinstyle="miter"/>
            <v:imagedata r:id="rId119" o:title="base_1_314534_32782"/>
            <v:formulas/>
            <v:path o:connecttype="segments"/>
          </v:shape>
        </w:pict>
      </w:r>
      <w:r>
        <w:t xml:space="preserve"> - величина, характеризующая специфику потребления электрической энергии в сельских населенных пунктах и принимающая значение, устанавливаемое уполномоченным органом государственной власти субъекта Российской Федерации, но не более 100 </w:t>
      </w:r>
      <w:proofErr w:type="spellStart"/>
      <w:r>
        <w:t>кВт·ч</w:t>
      </w:r>
      <w:proofErr w:type="spellEnd"/>
      <w:r>
        <w:t xml:space="preserve"> в месяц на 1 домохозяйство.</w:t>
      </w:r>
    </w:p>
    <w:p w:rsidR="00F14C64" w:rsidRDefault="00F14C64">
      <w:pPr>
        <w:pStyle w:val="ConsPlusNormal"/>
        <w:spacing w:before="220"/>
        <w:ind w:firstLine="540"/>
        <w:jc w:val="both"/>
      </w:pPr>
      <w:r>
        <w:t>9. Величина социальной нормы для жилых помещений, расположенных в сельских населенных пунктах, оборудованных в установленном порядке стационарными электроплитами и не оборудованных электроотопительными и электронагревательными установками, определяется для каждой группы домохозяйств по формуле 8:</w:t>
      </w:r>
    </w:p>
    <w:p w:rsidR="00F14C64" w:rsidRDefault="00F14C64">
      <w:pPr>
        <w:pStyle w:val="ConsPlusNormal"/>
        <w:ind w:firstLine="540"/>
        <w:jc w:val="both"/>
      </w:pPr>
    </w:p>
    <w:p w:rsidR="00F14C64" w:rsidRDefault="00F14C64">
      <w:pPr>
        <w:pStyle w:val="ConsPlusNormal"/>
        <w:jc w:val="center"/>
      </w:pPr>
      <w:bookmarkStart w:id="35" w:name="P513"/>
      <w:bookmarkEnd w:id="35"/>
      <w:r w:rsidRPr="004A3734">
        <w:rPr>
          <w:position w:val="-10"/>
        </w:rPr>
        <w:pict>
          <v:shape id="_x0000_i1040" style="width:193.5pt;height:21.5pt" coordsize="" o:spt="100" adj="0,,0" path="" filled="f" stroked="f">
            <v:stroke joinstyle="miter"/>
            <v:imagedata r:id="rId120" o:title="base_1_314534_32783"/>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10. Величина социальной нормы для жилых помещений, расположенных в сельских населенных пунктах, оборудованных в установленном порядке электроотопительными и (или) электронагревательными установками, для каждой группы домохозяйств с учетом сезонного характера потребления электрической энергии на отопление определяется:</w:t>
      </w:r>
    </w:p>
    <w:p w:rsidR="00F14C64" w:rsidRDefault="00F14C64">
      <w:pPr>
        <w:pStyle w:val="ConsPlusNormal"/>
        <w:spacing w:before="220"/>
        <w:ind w:firstLine="540"/>
        <w:jc w:val="both"/>
      </w:pPr>
      <w:r>
        <w:t>а) по формуле 9.1 - в сроки, определяющие начало и окончание отопительного периода:</w:t>
      </w:r>
    </w:p>
    <w:p w:rsidR="00F14C64" w:rsidRDefault="00F14C64">
      <w:pPr>
        <w:pStyle w:val="ConsPlusNormal"/>
        <w:ind w:firstLine="540"/>
        <w:jc w:val="both"/>
      </w:pPr>
    </w:p>
    <w:p w:rsidR="00F14C64" w:rsidRDefault="00F14C64">
      <w:pPr>
        <w:pStyle w:val="ConsPlusNormal"/>
        <w:jc w:val="center"/>
      </w:pPr>
      <w:bookmarkStart w:id="36" w:name="P518"/>
      <w:bookmarkEnd w:id="36"/>
      <w:r w:rsidRPr="004A3734">
        <w:rPr>
          <w:position w:val="-10"/>
        </w:rPr>
        <w:pict>
          <v:shape id="_x0000_i1041" style="width:308pt;height:21.5pt" coordsize="" o:spt="100" adj="0,,0" path="" filled="f" stroked="f">
            <v:stroke joinstyle="miter"/>
            <v:imagedata r:id="rId121" o:title="base_1_314534_32784"/>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lastRenderedPageBreak/>
        <w:t>б) по формуле 9.2 - в остальные месяцы календарного года:</w:t>
      </w:r>
    </w:p>
    <w:p w:rsidR="00F14C64" w:rsidRDefault="00F14C64">
      <w:pPr>
        <w:pStyle w:val="ConsPlusNormal"/>
        <w:ind w:firstLine="540"/>
        <w:jc w:val="both"/>
      </w:pPr>
    </w:p>
    <w:p w:rsidR="00F14C64" w:rsidRDefault="00F14C64">
      <w:pPr>
        <w:pStyle w:val="ConsPlusNormal"/>
        <w:jc w:val="center"/>
      </w:pPr>
      <w:bookmarkStart w:id="37" w:name="P522"/>
      <w:bookmarkEnd w:id="37"/>
      <w:r w:rsidRPr="004A3734">
        <w:rPr>
          <w:position w:val="-10"/>
        </w:rPr>
        <w:pict>
          <v:shape id="_x0000_i1042" style="width:252pt;height:21.5pt" coordsize="" o:spt="100" adj="0,,0" path="" filled="f" stroked="f">
            <v:stroke joinstyle="miter"/>
            <v:imagedata r:id="rId122" o:title="base_1_314534_32785"/>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bookmarkStart w:id="38" w:name="P524"/>
      <w:bookmarkEnd w:id="38"/>
      <w:r>
        <w:t xml:space="preserve">11. В жилых помещениях, которые не оборудованы в установленном порядке стационарными электроплитами, электроотопительными, электронагревательными установками, слагаемые в </w:t>
      </w:r>
      <w:hyperlink w:anchor="P494" w:history="1">
        <w:r>
          <w:rPr>
            <w:color w:val="0000FF"/>
          </w:rPr>
          <w:t>формулах 6.1</w:t>
        </w:r>
      </w:hyperlink>
      <w:r>
        <w:t xml:space="preserve"> - </w:t>
      </w:r>
      <w:hyperlink w:anchor="P503" w:history="1">
        <w:r>
          <w:rPr>
            <w:color w:val="0000FF"/>
          </w:rPr>
          <w:t>6.2</w:t>
        </w:r>
      </w:hyperlink>
      <w:r>
        <w:t xml:space="preserve"> пункта 7 настоящей методики и в </w:t>
      </w:r>
      <w:hyperlink w:anchor="P518" w:history="1">
        <w:r>
          <w:rPr>
            <w:color w:val="0000FF"/>
          </w:rPr>
          <w:t>формулах 9.1</w:t>
        </w:r>
      </w:hyperlink>
      <w:r>
        <w:t xml:space="preserve"> - </w:t>
      </w:r>
      <w:hyperlink w:anchor="P522" w:history="1">
        <w:r>
          <w:rPr>
            <w:color w:val="0000FF"/>
          </w:rPr>
          <w:t>9.2</w:t>
        </w:r>
      </w:hyperlink>
      <w:r>
        <w:t xml:space="preserve"> пункта 10 настоящей методики, характеризующие потребление электрической энергии на соответствующем электрооборудовании, принимаются равными нулю.</w:t>
      </w:r>
    </w:p>
    <w:p w:rsidR="00F14C64" w:rsidRDefault="00F14C64">
      <w:pPr>
        <w:pStyle w:val="ConsPlusNormal"/>
        <w:spacing w:before="220"/>
        <w:ind w:firstLine="540"/>
        <w:jc w:val="both"/>
      </w:pPr>
      <w:r>
        <w:t xml:space="preserve">12. В субъектах Российской Федерации с низкими среднегодовыми температурами величина, характеризующая потребление электрической энергии на отопление в жилых помещениях, оборудованных в установленном порядке электроотопительными установками при отсутствии централизованного теплоснабжения, и величина, характеризующая потребление электрической энергии на </w:t>
      </w:r>
      <w:proofErr w:type="spellStart"/>
      <w:r>
        <w:t>водоподогрев</w:t>
      </w:r>
      <w:proofErr w:type="spellEnd"/>
      <w:r>
        <w:t xml:space="preserve"> в жилых помещениях, оборудованных в установленном порядке электронагревательными установками при отсутствии централизованного горячего водоснабжения, могут быть установлены с превышением значений, предусмотренных настоящей методикой, по согласованию с Министерством строительства и жилищно-коммунального хозяйства Российской Федерации исходя из среднемесячного потребления электрической энергии в течение отопительного периода в этом субъекте Российской Федерации.</w:t>
      </w:r>
    </w:p>
    <w:p w:rsidR="00F14C64" w:rsidRDefault="00F14C64">
      <w:pPr>
        <w:pStyle w:val="ConsPlusNormal"/>
        <w:jc w:val="both"/>
      </w:pPr>
      <w:r>
        <w:t xml:space="preserve">(п. 12 в ред. </w:t>
      </w:r>
      <w:hyperlink r:id="rId123" w:history="1">
        <w:r>
          <w:rPr>
            <w:color w:val="0000FF"/>
          </w:rPr>
          <w:t>Постановления</w:t>
        </w:r>
      </w:hyperlink>
      <w:r>
        <w:t xml:space="preserve"> Правительства РФ от 25.02.2014 N 136)</w:t>
      </w:r>
    </w:p>
    <w:p w:rsidR="00F14C64" w:rsidRDefault="00F14C64">
      <w:pPr>
        <w:pStyle w:val="ConsPlusNormal"/>
        <w:spacing w:before="220"/>
        <w:ind w:firstLine="540"/>
        <w:jc w:val="both"/>
      </w:pPr>
      <w:r>
        <w:t>13. По решению уполномоченного органа государственной власти субъекта Российской Федерации социальная норма может устанавливаться с учетом критериев сезонности путем установления и применения коэффициентов сезонности. В таком случае базовая величина социальной нормы устанавливается на основании информации о фактическом потреблении электрической энергии в порядке, предусмотренном настоящим Положением, и дифференцируется по периодам, которые относятся к соответствующему сезону, путем ее умножения на соответствующий коэффициент сезонности. При этом коэффициенты сезонности должны быть установлены таким образом, чтобы их сумма за календарный год (12 месяцев) равнялась 12.</w:t>
      </w:r>
    </w:p>
    <w:p w:rsidR="00F14C64" w:rsidRDefault="00F14C64">
      <w:pPr>
        <w:pStyle w:val="ConsPlusNormal"/>
        <w:jc w:val="both"/>
      </w:pPr>
      <w:r>
        <w:t xml:space="preserve">(п. 13 введен </w:t>
      </w:r>
      <w:hyperlink r:id="rId124" w:history="1">
        <w:r>
          <w:rPr>
            <w:color w:val="0000FF"/>
          </w:rPr>
          <w:t>Постановлением</w:t>
        </w:r>
      </w:hyperlink>
      <w:r>
        <w:t xml:space="preserve"> Правительства РФ от 25.02.2014 N 136)</w:t>
      </w: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1"/>
      </w:pPr>
      <w:r>
        <w:t>Приложение N 5</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Постановлений Правительства РФ от 25.02.2014 </w:t>
            </w:r>
            <w:hyperlink r:id="rId125" w:history="1">
              <w:r>
                <w:rPr>
                  <w:color w:val="0000FF"/>
                </w:rPr>
                <w:t>N 136</w:t>
              </w:r>
            </w:hyperlink>
            <w:r>
              <w:rPr>
                <w:color w:val="392C69"/>
              </w:rPr>
              <w:t>,</w:t>
            </w:r>
          </w:p>
          <w:p w:rsidR="00F14C64" w:rsidRDefault="00F14C64">
            <w:pPr>
              <w:pStyle w:val="ConsPlusNormal"/>
              <w:jc w:val="center"/>
            </w:pPr>
            <w:r>
              <w:rPr>
                <w:color w:val="392C69"/>
              </w:rPr>
              <w:t xml:space="preserve">от 21.12.2018 </w:t>
            </w:r>
            <w:hyperlink r:id="rId126" w:history="1">
              <w:r>
                <w:rPr>
                  <w:color w:val="0000FF"/>
                </w:rPr>
                <w:t>N 1622</w:t>
              </w:r>
            </w:hyperlink>
            <w:r>
              <w:rPr>
                <w:color w:val="392C69"/>
              </w:rPr>
              <w:t>)</w:t>
            </w:r>
          </w:p>
        </w:tc>
      </w:tr>
    </w:tbl>
    <w:p w:rsidR="00F14C64" w:rsidRDefault="00F14C64">
      <w:pPr>
        <w:pStyle w:val="ConsPlusNormal"/>
        <w:jc w:val="right"/>
      </w:pPr>
    </w:p>
    <w:p w:rsidR="00F14C64" w:rsidRDefault="00F14C64">
      <w:pPr>
        <w:pStyle w:val="ConsPlusNormal"/>
        <w:jc w:val="right"/>
      </w:pPr>
      <w:r>
        <w:t>(форма)</w:t>
      </w:r>
    </w:p>
    <w:p w:rsidR="00F14C64" w:rsidRDefault="00F14C64">
      <w:pPr>
        <w:pStyle w:val="ConsPlusNormal"/>
        <w:ind w:firstLine="540"/>
        <w:jc w:val="both"/>
      </w:pPr>
    </w:p>
    <w:p w:rsidR="00F14C64" w:rsidRDefault="00F14C64">
      <w:pPr>
        <w:pStyle w:val="ConsPlusNormal"/>
        <w:jc w:val="center"/>
      </w:pPr>
      <w:bookmarkStart w:id="39" w:name="P545"/>
      <w:bookmarkEnd w:id="39"/>
      <w:r>
        <w:t>Социальная норма</w:t>
      </w:r>
    </w:p>
    <w:p w:rsidR="00F14C64" w:rsidRDefault="00F14C64">
      <w:pPr>
        <w:pStyle w:val="ConsPlusNormal"/>
        <w:jc w:val="center"/>
      </w:pPr>
      <w:r>
        <w:t>потребления электрической энергии (мощности) в отношении</w:t>
      </w:r>
    </w:p>
    <w:p w:rsidR="00F14C64" w:rsidRDefault="00F14C64">
      <w:pPr>
        <w:pStyle w:val="ConsPlusNormal"/>
        <w:jc w:val="center"/>
      </w:pPr>
      <w:r>
        <w:t>групп домохозяйств и типов жилых помещений в субъекте</w:t>
      </w:r>
    </w:p>
    <w:p w:rsidR="00F14C64" w:rsidRDefault="00F14C64">
      <w:pPr>
        <w:pStyle w:val="ConsPlusNormal"/>
        <w:jc w:val="center"/>
      </w:pPr>
      <w:r>
        <w:t xml:space="preserve">Российской Федерации </w:t>
      </w:r>
      <w:hyperlink w:anchor="P662" w:history="1">
        <w:r>
          <w:rPr>
            <w:color w:val="0000FF"/>
          </w:rPr>
          <w:t>&lt;1&gt;</w:t>
        </w:r>
      </w:hyperlink>
    </w:p>
    <w:p w:rsidR="00F14C64" w:rsidRDefault="00F14C64">
      <w:pPr>
        <w:pStyle w:val="ConsPlusNormal"/>
        <w:jc w:val="center"/>
      </w:pPr>
    </w:p>
    <w:p w:rsidR="00F14C64" w:rsidRDefault="00F14C64">
      <w:pPr>
        <w:sectPr w:rsidR="00F14C6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8"/>
        <w:gridCol w:w="1486"/>
        <w:gridCol w:w="1163"/>
        <w:gridCol w:w="1163"/>
        <w:gridCol w:w="1163"/>
        <w:gridCol w:w="1446"/>
        <w:gridCol w:w="1134"/>
      </w:tblGrid>
      <w:tr w:rsidR="00F14C64">
        <w:tc>
          <w:tcPr>
            <w:tcW w:w="3228" w:type="dxa"/>
            <w:vMerge w:val="restart"/>
            <w:tcBorders>
              <w:top w:val="single" w:sz="4" w:space="0" w:color="auto"/>
              <w:left w:val="nil"/>
              <w:bottom w:val="single" w:sz="4" w:space="0" w:color="auto"/>
            </w:tcBorders>
          </w:tcPr>
          <w:p w:rsidR="00F14C64" w:rsidRDefault="00F14C64">
            <w:pPr>
              <w:pStyle w:val="ConsPlusNormal"/>
              <w:jc w:val="center"/>
            </w:pPr>
            <w:r>
              <w:lastRenderedPageBreak/>
              <w:t>Категория потребителей</w:t>
            </w:r>
          </w:p>
        </w:tc>
        <w:tc>
          <w:tcPr>
            <w:tcW w:w="1486" w:type="dxa"/>
            <w:vMerge w:val="restart"/>
            <w:tcBorders>
              <w:top w:val="single" w:sz="4" w:space="0" w:color="auto"/>
              <w:bottom w:val="single" w:sz="4" w:space="0" w:color="auto"/>
            </w:tcBorders>
          </w:tcPr>
          <w:p w:rsidR="00F14C64" w:rsidRDefault="00F14C64">
            <w:pPr>
              <w:pStyle w:val="ConsPlusNormal"/>
              <w:jc w:val="center"/>
            </w:pPr>
            <w:r>
              <w:t>Единица измерения</w:t>
            </w:r>
          </w:p>
        </w:tc>
        <w:tc>
          <w:tcPr>
            <w:tcW w:w="6069" w:type="dxa"/>
            <w:gridSpan w:val="5"/>
            <w:tcBorders>
              <w:top w:val="single" w:sz="4" w:space="0" w:color="auto"/>
              <w:bottom w:val="single" w:sz="4" w:space="0" w:color="auto"/>
              <w:right w:val="nil"/>
            </w:tcBorders>
          </w:tcPr>
          <w:p w:rsidR="00F14C64" w:rsidRDefault="00F14C64">
            <w:pPr>
              <w:pStyle w:val="ConsPlusNormal"/>
              <w:jc w:val="center"/>
            </w:pPr>
            <w:r>
              <w:t xml:space="preserve">Социальная норма потребления электрической энергии (мощности) для домохозяйств </w:t>
            </w:r>
            <w:hyperlink w:anchor="P663" w:history="1">
              <w:r>
                <w:rPr>
                  <w:color w:val="0000FF"/>
                </w:rPr>
                <w:t>&lt;2&gt;</w:t>
              </w:r>
            </w:hyperlink>
          </w:p>
        </w:tc>
      </w:tr>
      <w:tr w:rsidR="00F14C64">
        <w:tc>
          <w:tcPr>
            <w:tcW w:w="3228" w:type="dxa"/>
            <w:vMerge/>
            <w:tcBorders>
              <w:top w:val="single" w:sz="4" w:space="0" w:color="auto"/>
              <w:left w:val="nil"/>
              <w:bottom w:val="single" w:sz="4" w:space="0" w:color="auto"/>
            </w:tcBorders>
          </w:tcPr>
          <w:p w:rsidR="00F14C64" w:rsidRDefault="00F14C64"/>
        </w:tc>
        <w:tc>
          <w:tcPr>
            <w:tcW w:w="1486" w:type="dxa"/>
            <w:vMerge/>
            <w:tcBorders>
              <w:top w:val="single" w:sz="4" w:space="0" w:color="auto"/>
              <w:bottom w:val="single" w:sz="4" w:space="0" w:color="auto"/>
            </w:tcBorders>
          </w:tcPr>
          <w:p w:rsidR="00F14C64" w:rsidRDefault="00F14C64"/>
        </w:tc>
        <w:tc>
          <w:tcPr>
            <w:tcW w:w="1163" w:type="dxa"/>
            <w:tcBorders>
              <w:top w:val="single" w:sz="4" w:space="0" w:color="auto"/>
              <w:bottom w:val="single" w:sz="4" w:space="0" w:color="auto"/>
            </w:tcBorders>
          </w:tcPr>
          <w:p w:rsidR="00F14C64" w:rsidRDefault="00F14C64">
            <w:pPr>
              <w:pStyle w:val="ConsPlusNormal"/>
              <w:jc w:val="center"/>
            </w:pPr>
            <w:r>
              <w:t>первой группы</w:t>
            </w:r>
          </w:p>
        </w:tc>
        <w:tc>
          <w:tcPr>
            <w:tcW w:w="1163" w:type="dxa"/>
            <w:tcBorders>
              <w:top w:val="single" w:sz="4" w:space="0" w:color="auto"/>
              <w:bottom w:val="single" w:sz="4" w:space="0" w:color="auto"/>
            </w:tcBorders>
          </w:tcPr>
          <w:p w:rsidR="00F14C64" w:rsidRDefault="00F14C64">
            <w:pPr>
              <w:pStyle w:val="ConsPlusNormal"/>
              <w:jc w:val="center"/>
            </w:pPr>
            <w:r>
              <w:t>второй группы</w:t>
            </w:r>
          </w:p>
        </w:tc>
        <w:tc>
          <w:tcPr>
            <w:tcW w:w="1163" w:type="dxa"/>
            <w:tcBorders>
              <w:top w:val="single" w:sz="4" w:space="0" w:color="auto"/>
              <w:bottom w:val="single" w:sz="4" w:space="0" w:color="auto"/>
            </w:tcBorders>
          </w:tcPr>
          <w:p w:rsidR="00F14C64" w:rsidRDefault="00F14C64">
            <w:pPr>
              <w:pStyle w:val="ConsPlusNormal"/>
              <w:jc w:val="center"/>
            </w:pPr>
            <w:r>
              <w:t>третьей группы</w:t>
            </w:r>
          </w:p>
        </w:tc>
        <w:tc>
          <w:tcPr>
            <w:tcW w:w="1446" w:type="dxa"/>
            <w:tcBorders>
              <w:top w:val="single" w:sz="4" w:space="0" w:color="auto"/>
              <w:bottom w:val="single" w:sz="4" w:space="0" w:color="auto"/>
            </w:tcBorders>
          </w:tcPr>
          <w:p w:rsidR="00F14C64" w:rsidRDefault="00F14C64">
            <w:pPr>
              <w:pStyle w:val="ConsPlusNormal"/>
              <w:jc w:val="center"/>
            </w:pPr>
            <w:r>
              <w:t>четвертой группы</w:t>
            </w:r>
          </w:p>
        </w:tc>
        <w:tc>
          <w:tcPr>
            <w:tcW w:w="1134" w:type="dxa"/>
            <w:tcBorders>
              <w:top w:val="single" w:sz="4" w:space="0" w:color="auto"/>
              <w:bottom w:val="single" w:sz="4" w:space="0" w:color="auto"/>
              <w:right w:val="nil"/>
            </w:tcBorders>
          </w:tcPr>
          <w:p w:rsidR="00F14C64" w:rsidRDefault="00F14C64">
            <w:pPr>
              <w:pStyle w:val="ConsPlusNormal"/>
              <w:jc w:val="center"/>
            </w:pPr>
            <w:r>
              <w:t>пятой группы</w:t>
            </w:r>
          </w:p>
        </w:tc>
      </w:tr>
      <w:tr w:rsidR="00F14C64">
        <w:tblPrEx>
          <w:tblBorders>
            <w:insideH w:val="none" w:sz="0" w:space="0" w:color="auto"/>
            <w:insideV w:val="none" w:sz="0" w:space="0" w:color="auto"/>
          </w:tblBorders>
        </w:tblPrEx>
        <w:tc>
          <w:tcPr>
            <w:tcW w:w="10783" w:type="dxa"/>
            <w:gridSpan w:val="7"/>
            <w:tcBorders>
              <w:top w:val="single" w:sz="4" w:space="0" w:color="auto"/>
              <w:left w:val="nil"/>
              <w:bottom w:val="nil"/>
              <w:right w:val="nil"/>
            </w:tcBorders>
          </w:tcPr>
          <w:p w:rsidR="00F14C64" w:rsidRDefault="00F14C64">
            <w:pPr>
              <w:pStyle w:val="ConsPlusNormal"/>
              <w:jc w:val="center"/>
              <w:outlineLvl w:val="2"/>
            </w:pPr>
            <w:r>
              <w:t>1. Жилые помещения в городских населенных пунктах</w:t>
            </w: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не оборудованные в установленном порядке стационарными электроплитами для приготовления пищи, электроотопительными и электронагревательными установками для целей горячего водоснабжения</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не оборудованные в установленном порядке стационарными электроплитами для приготовления пищи, электроотопительными и электронагревательными установками для целей горячего водоснабжения, в аварийном жилищном фонде или жилом фонде со степенью износа 70 процентов и более</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Жилые помещения, оборудованные в установленном порядке стационарными электроплитами </w:t>
            </w:r>
            <w:r>
              <w:lastRenderedPageBreak/>
              <w:t>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486" w:type="dxa"/>
            <w:tcBorders>
              <w:top w:val="nil"/>
              <w:left w:val="nil"/>
              <w:bottom w:val="nil"/>
              <w:right w:val="nil"/>
            </w:tcBorders>
          </w:tcPr>
          <w:p w:rsidR="00F14C64" w:rsidRDefault="00F14C64">
            <w:pPr>
              <w:pStyle w:val="ConsPlusNormal"/>
            </w:pPr>
            <w:proofErr w:type="spellStart"/>
            <w:r>
              <w:lastRenderedPageBreak/>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 в аварийном жилищном фонде или жилом фонде со степенью износа 70 процентов и более</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 &lt;3&gt;</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Жилые помещения, оборудованные в установленном порядке электроотопительными и (или) </w:t>
            </w:r>
            <w:r>
              <w:lastRenderedPageBreak/>
              <w:t>электронагревательными установками для целей горячего водоснабжения, вне отопительного периода</w:t>
            </w:r>
          </w:p>
        </w:tc>
        <w:tc>
          <w:tcPr>
            <w:tcW w:w="1486" w:type="dxa"/>
            <w:tcBorders>
              <w:top w:val="nil"/>
              <w:left w:val="nil"/>
              <w:bottom w:val="nil"/>
              <w:right w:val="nil"/>
            </w:tcBorders>
          </w:tcPr>
          <w:p w:rsidR="00F14C64" w:rsidRDefault="00F14C64">
            <w:pPr>
              <w:pStyle w:val="ConsPlusNormal"/>
            </w:pPr>
            <w:proofErr w:type="spellStart"/>
            <w:r>
              <w:lastRenderedPageBreak/>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10783" w:type="dxa"/>
            <w:gridSpan w:val="7"/>
            <w:tcBorders>
              <w:top w:val="nil"/>
              <w:left w:val="nil"/>
              <w:bottom w:val="nil"/>
              <w:right w:val="nil"/>
            </w:tcBorders>
          </w:tcPr>
          <w:p w:rsidR="00F14C64" w:rsidRDefault="00F14C64">
            <w:pPr>
              <w:pStyle w:val="ConsPlusNormal"/>
              <w:jc w:val="center"/>
              <w:outlineLvl w:val="2"/>
            </w:pPr>
            <w:r>
              <w:t>2. Жилые помещения в сельских населенных пунктах</w:t>
            </w: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не оборудованные в установленном порядке стационарными электроплитами для приготовления пищи, электроотопительными и электронагревательными установками для целей горячего водоснабжения</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не оборудованные в установленном порядке стационарными электроплитами для приготовления пищи, электроотопительными и электронагревательными установками для целей горячего водоснабжения, в аварийном жилищном фонде или жилом фонде со степенью износа 70 процентов и более</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Жилые помещения, оборудованные в установленном порядке стационарными электроплитами для приготовления пищи и не </w:t>
            </w:r>
            <w:r>
              <w:lastRenderedPageBreak/>
              <w:t>оборудованные электроотопительными и электронагревательными установками для целей горячего водоснабжения</w:t>
            </w:r>
          </w:p>
        </w:tc>
        <w:tc>
          <w:tcPr>
            <w:tcW w:w="1486" w:type="dxa"/>
            <w:tcBorders>
              <w:top w:val="nil"/>
              <w:left w:val="nil"/>
              <w:bottom w:val="nil"/>
              <w:right w:val="nil"/>
            </w:tcBorders>
          </w:tcPr>
          <w:p w:rsidR="00F14C64" w:rsidRDefault="00F14C64">
            <w:pPr>
              <w:pStyle w:val="ConsPlusNormal"/>
            </w:pPr>
            <w:proofErr w:type="spellStart"/>
            <w:r>
              <w:lastRenderedPageBreak/>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Жилые помещения,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 в аварийном жилищном фонде или жилом фонде со степенью износа 70 процентов и более</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Жилые помещения,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 </w:t>
            </w:r>
            <w:hyperlink w:anchor="P664" w:history="1">
              <w:r>
                <w:rPr>
                  <w:color w:val="0000FF"/>
                </w:rPr>
                <w:t>&lt;3&gt;</w:t>
              </w:r>
            </w:hyperlink>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Жилые помещения, оборудованные в установленном порядке электроотопительными и (или) электронагревательными </w:t>
            </w:r>
            <w:r>
              <w:lastRenderedPageBreak/>
              <w:t>установками для целей горячего водоснабжения, вне отопительного периода</w:t>
            </w:r>
          </w:p>
        </w:tc>
        <w:tc>
          <w:tcPr>
            <w:tcW w:w="1486" w:type="dxa"/>
            <w:tcBorders>
              <w:top w:val="nil"/>
              <w:left w:val="nil"/>
              <w:bottom w:val="nil"/>
              <w:right w:val="nil"/>
            </w:tcBorders>
          </w:tcPr>
          <w:p w:rsidR="00F14C64" w:rsidRDefault="00F14C64">
            <w:pPr>
              <w:pStyle w:val="ConsPlusNormal"/>
            </w:pPr>
            <w:proofErr w:type="spellStart"/>
            <w:r>
              <w:lastRenderedPageBreak/>
              <w:t>кВт·ч</w:t>
            </w:r>
            <w:proofErr w:type="spellEnd"/>
            <w:r>
              <w:t xml:space="preserve"> в месяц на домохозяйство</w:t>
            </w: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163" w:type="dxa"/>
            <w:tcBorders>
              <w:top w:val="nil"/>
              <w:left w:val="nil"/>
              <w:bottom w:val="nil"/>
              <w:right w:val="nil"/>
            </w:tcBorders>
          </w:tcPr>
          <w:p w:rsidR="00F14C64" w:rsidRDefault="00F14C64">
            <w:pPr>
              <w:pStyle w:val="ConsPlusNormal"/>
            </w:pPr>
          </w:p>
        </w:tc>
        <w:tc>
          <w:tcPr>
            <w:tcW w:w="1446" w:type="dxa"/>
            <w:tcBorders>
              <w:top w:val="nil"/>
              <w:left w:val="nil"/>
              <w:bottom w:val="nil"/>
              <w:right w:val="nil"/>
            </w:tcBorders>
          </w:tcPr>
          <w:p w:rsidR="00F14C64" w:rsidRDefault="00F14C64">
            <w:pPr>
              <w:pStyle w:val="ConsPlusNormal"/>
            </w:pPr>
          </w:p>
        </w:tc>
        <w:tc>
          <w:tcPr>
            <w:tcW w:w="1134" w:type="dxa"/>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10783" w:type="dxa"/>
            <w:gridSpan w:val="7"/>
            <w:tcBorders>
              <w:top w:val="nil"/>
              <w:left w:val="nil"/>
              <w:bottom w:val="nil"/>
              <w:right w:val="nil"/>
            </w:tcBorders>
          </w:tcPr>
          <w:p w:rsidR="00F14C64" w:rsidRDefault="00F14C64">
            <w:pPr>
              <w:pStyle w:val="ConsPlusNormal"/>
              <w:jc w:val="center"/>
              <w:outlineLvl w:val="2"/>
            </w:pPr>
            <w:r>
              <w:t>3. Категории потребителей, приравненные к населению</w:t>
            </w: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Садоводческие или огороднические некоммерческие товарищества </w:t>
            </w:r>
            <w:hyperlink w:anchor="P665" w:history="1">
              <w:r>
                <w:rPr>
                  <w:color w:val="0000FF"/>
                </w:rPr>
                <w:t>&lt;4&gt;</w:t>
              </w:r>
            </w:hyperlink>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1 земельный участок, расположенный в границах территории садоводства или огородничества</w:t>
            </w:r>
          </w:p>
        </w:tc>
        <w:tc>
          <w:tcPr>
            <w:tcW w:w="6069" w:type="dxa"/>
            <w:gridSpan w:val="5"/>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Содержащиеся за счет прихожан религиозные организации, в том числе в объемах, связанных с проживанием граждан на территории таких религиозных организаций</w:t>
            </w:r>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организацию и </w:t>
            </w:r>
            <w:proofErr w:type="spellStart"/>
            <w:r>
              <w:t>кВт·ч</w:t>
            </w:r>
            <w:proofErr w:type="spellEnd"/>
            <w:r>
              <w:t xml:space="preserve"> в месяц на 1 человека</w:t>
            </w:r>
          </w:p>
        </w:tc>
        <w:tc>
          <w:tcPr>
            <w:tcW w:w="6069" w:type="dxa"/>
            <w:gridSpan w:val="5"/>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Физические лица, владеющие гаражами, хозяйственными постройками (погребами, сараями и иными сооружениями аналогичного назначения) </w:t>
            </w:r>
            <w:hyperlink w:anchor="P666" w:history="1">
              <w:r>
                <w:rPr>
                  <w:color w:val="0000FF"/>
                </w:rPr>
                <w:t>&lt;5&gt;</w:t>
              </w:r>
            </w:hyperlink>
          </w:p>
        </w:tc>
        <w:tc>
          <w:tcPr>
            <w:tcW w:w="1486" w:type="dxa"/>
            <w:tcBorders>
              <w:top w:val="nil"/>
              <w:left w:val="nil"/>
              <w:bottom w:val="nil"/>
              <w:right w:val="nil"/>
            </w:tcBorders>
          </w:tcPr>
          <w:p w:rsidR="00F14C64" w:rsidRDefault="00F14C64">
            <w:pPr>
              <w:pStyle w:val="ConsPlusNormal"/>
            </w:pPr>
            <w:proofErr w:type="spellStart"/>
            <w:r>
              <w:t>кВт·ч</w:t>
            </w:r>
            <w:proofErr w:type="spellEnd"/>
            <w:r>
              <w:t xml:space="preserve"> в месяц на гараж или постройку</w:t>
            </w:r>
          </w:p>
        </w:tc>
        <w:tc>
          <w:tcPr>
            <w:tcW w:w="6069" w:type="dxa"/>
            <w:gridSpan w:val="5"/>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nil"/>
              <w:right w:val="nil"/>
            </w:tcBorders>
          </w:tcPr>
          <w:p w:rsidR="00F14C64" w:rsidRDefault="00F14C64">
            <w:pPr>
              <w:pStyle w:val="ConsPlusNormal"/>
            </w:pPr>
            <w:r>
              <w:t xml:space="preserve">Юридические лица в части приобретаемого объема электрической энергии </w:t>
            </w:r>
            <w:r>
              <w:lastRenderedPageBreak/>
              <w:t xml:space="preserve">(мощности) в целях потребления осужденными в помещениях для их содержания </w:t>
            </w:r>
            <w:hyperlink w:anchor="P666" w:history="1">
              <w:r>
                <w:rPr>
                  <w:color w:val="0000FF"/>
                </w:rPr>
                <w:t>&lt;5&gt;</w:t>
              </w:r>
            </w:hyperlink>
          </w:p>
        </w:tc>
        <w:tc>
          <w:tcPr>
            <w:tcW w:w="1486" w:type="dxa"/>
            <w:tcBorders>
              <w:top w:val="nil"/>
              <w:left w:val="nil"/>
              <w:bottom w:val="nil"/>
              <w:right w:val="nil"/>
            </w:tcBorders>
          </w:tcPr>
          <w:p w:rsidR="00F14C64" w:rsidRDefault="00F14C64">
            <w:pPr>
              <w:pStyle w:val="ConsPlusNormal"/>
            </w:pPr>
            <w:proofErr w:type="spellStart"/>
            <w:r>
              <w:lastRenderedPageBreak/>
              <w:t>кВт·ч</w:t>
            </w:r>
            <w:proofErr w:type="spellEnd"/>
            <w:r>
              <w:t xml:space="preserve"> в месяц на осужденного</w:t>
            </w:r>
          </w:p>
        </w:tc>
        <w:tc>
          <w:tcPr>
            <w:tcW w:w="6069" w:type="dxa"/>
            <w:gridSpan w:val="5"/>
            <w:tcBorders>
              <w:top w:val="nil"/>
              <w:left w:val="nil"/>
              <w:bottom w:val="nil"/>
              <w:right w:val="nil"/>
            </w:tcBorders>
          </w:tcPr>
          <w:p w:rsidR="00F14C64" w:rsidRDefault="00F14C64">
            <w:pPr>
              <w:pStyle w:val="ConsPlusNormal"/>
            </w:pPr>
          </w:p>
        </w:tc>
      </w:tr>
      <w:tr w:rsidR="00F14C64">
        <w:tblPrEx>
          <w:tblBorders>
            <w:insideH w:val="none" w:sz="0" w:space="0" w:color="auto"/>
            <w:insideV w:val="none" w:sz="0" w:space="0" w:color="auto"/>
          </w:tblBorders>
        </w:tblPrEx>
        <w:tc>
          <w:tcPr>
            <w:tcW w:w="3228" w:type="dxa"/>
            <w:tcBorders>
              <w:top w:val="nil"/>
              <w:left w:val="nil"/>
              <w:bottom w:val="single" w:sz="4" w:space="0" w:color="auto"/>
              <w:right w:val="nil"/>
            </w:tcBorders>
          </w:tcPr>
          <w:p w:rsidR="00F14C64" w:rsidRDefault="00F14C64">
            <w:pPr>
              <w:pStyle w:val="ConsPlusNormal"/>
            </w:pPr>
            <w:r>
              <w:t>Жилые помещения специализированного жилищного фонда, в которых проживают граждане, не объединенные совместным ведением хозяйства (шестая группа домохозяйств)</w:t>
            </w:r>
          </w:p>
        </w:tc>
        <w:tc>
          <w:tcPr>
            <w:tcW w:w="1486" w:type="dxa"/>
            <w:tcBorders>
              <w:top w:val="nil"/>
              <w:left w:val="nil"/>
              <w:bottom w:val="single" w:sz="4" w:space="0" w:color="auto"/>
              <w:right w:val="nil"/>
            </w:tcBorders>
          </w:tcPr>
          <w:p w:rsidR="00F14C64" w:rsidRDefault="00F14C64">
            <w:pPr>
              <w:pStyle w:val="ConsPlusNormal"/>
            </w:pPr>
          </w:p>
        </w:tc>
        <w:tc>
          <w:tcPr>
            <w:tcW w:w="6069" w:type="dxa"/>
            <w:gridSpan w:val="5"/>
            <w:tcBorders>
              <w:top w:val="nil"/>
              <w:left w:val="nil"/>
              <w:bottom w:val="single" w:sz="4" w:space="0" w:color="auto"/>
              <w:right w:val="nil"/>
            </w:tcBorders>
          </w:tcPr>
          <w:p w:rsidR="00F14C64" w:rsidRDefault="00F14C64">
            <w:pPr>
              <w:pStyle w:val="ConsPlusNormal"/>
            </w:pPr>
          </w:p>
        </w:tc>
      </w:tr>
    </w:tbl>
    <w:p w:rsidR="00F14C64" w:rsidRDefault="00F14C64">
      <w:pPr>
        <w:sectPr w:rsidR="00F14C64">
          <w:pgSz w:w="16838" w:h="11905" w:orient="landscape"/>
          <w:pgMar w:top="1701" w:right="1134" w:bottom="850" w:left="1134" w:header="0" w:footer="0" w:gutter="0"/>
          <w:cols w:space="720"/>
        </w:sectPr>
      </w:pPr>
    </w:p>
    <w:p w:rsidR="00F14C64" w:rsidRDefault="00F14C64">
      <w:pPr>
        <w:pStyle w:val="ConsPlusNormal"/>
        <w:ind w:firstLine="540"/>
        <w:jc w:val="both"/>
      </w:pPr>
    </w:p>
    <w:p w:rsidR="00F14C64" w:rsidRDefault="00F14C64">
      <w:pPr>
        <w:pStyle w:val="ConsPlusNormal"/>
        <w:ind w:firstLine="540"/>
        <w:jc w:val="both"/>
      </w:pPr>
      <w:r>
        <w:t>--------------------------------</w:t>
      </w:r>
    </w:p>
    <w:p w:rsidR="00F14C64" w:rsidRDefault="00F14C64">
      <w:pPr>
        <w:pStyle w:val="ConsPlusNormal"/>
        <w:spacing w:before="220"/>
        <w:ind w:firstLine="540"/>
        <w:jc w:val="both"/>
      </w:pPr>
      <w:bookmarkStart w:id="40" w:name="P662"/>
      <w:bookmarkEnd w:id="40"/>
      <w:r>
        <w:t xml:space="preserve">&lt;1&gt; В зависимости от оборудования жилых помещений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 настоящая форма по решению уполномоченного органа государственной власти субъекта Российской Федерации может быть расширена в случаях, предусмотренных </w:t>
      </w:r>
      <w:hyperlink w:anchor="P524" w:history="1">
        <w:r>
          <w:rPr>
            <w:color w:val="0000FF"/>
          </w:rPr>
          <w:t>пунктом 11</w:t>
        </w:r>
      </w:hyperlink>
      <w:r>
        <w:t xml:space="preserve"> приложения N 4 к Положению об установлении и применении социальной нормы потребления электрической энергии (мощности).</w:t>
      </w:r>
    </w:p>
    <w:p w:rsidR="00F14C64" w:rsidRDefault="00F14C64">
      <w:pPr>
        <w:pStyle w:val="ConsPlusNormal"/>
        <w:spacing w:before="220"/>
        <w:ind w:firstLine="540"/>
        <w:jc w:val="both"/>
      </w:pPr>
      <w:bookmarkStart w:id="41" w:name="P663"/>
      <w:bookmarkEnd w:id="41"/>
      <w:r>
        <w:t xml:space="preserve">&lt;2&gt; Для каждой группы домохозяйств указывается отдельно в отношении потребителей, получающих пенсию по старости и (или) инвалидности, и иных потребителей. При этом для потребителей, получающих пенсию по старости и (или) инвалидности, величина социальной нормы потребления электрической энергии (мощности) устанавливается со 2-го года применения социальной нормы потребления электрической энергии (мощности) в субъекте Российской Федерации в соответствии с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с применением повышающего коэффициента 1,5 к величине социальной нормы потребления электрической энергии (мощности), определенной в соответствии с </w:t>
      </w:r>
      <w:hyperlink w:anchor="P442" w:history="1">
        <w:r>
          <w:rPr>
            <w:color w:val="0000FF"/>
          </w:rPr>
          <w:t>приложением N 4</w:t>
        </w:r>
      </w:hyperlink>
      <w:r>
        <w:t xml:space="preserve"> к Положению об установлении и применении социальной нормы потребления электрической энергии (мощности).</w:t>
      </w:r>
    </w:p>
    <w:p w:rsidR="00F14C64" w:rsidRDefault="00F14C64">
      <w:pPr>
        <w:pStyle w:val="ConsPlusNormal"/>
        <w:spacing w:before="220"/>
        <w:ind w:firstLine="540"/>
        <w:jc w:val="both"/>
      </w:pPr>
      <w:bookmarkStart w:id="42" w:name="P664"/>
      <w:bookmarkEnd w:id="42"/>
      <w:r>
        <w:t xml:space="preserve">&lt;3&gt; Применяется в сроки, определяющие начало и окончание отопительного периода в соответствии с </w:t>
      </w:r>
      <w:hyperlink r:id="rId127" w:history="1">
        <w:r>
          <w:rPr>
            <w:color w:val="0000FF"/>
          </w:rPr>
          <w:t>пунктом 5</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F14C64" w:rsidRDefault="00F14C64">
      <w:pPr>
        <w:pStyle w:val="ConsPlusNormal"/>
        <w:spacing w:before="220"/>
        <w:ind w:firstLine="540"/>
        <w:jc w:val="both"/>
      </w:pPr>
      <w:bookmarkStart w:id="43" w:name="P665"/>
      <w:bookmarkEnd w:id="43"/>
      <w:r>
        <w:t>&lt;4&gt; В случае если на садовом земельном участке, расположенном в границах территории садоводства или огородничества, расположен жилой дом, в котором зарегистрированы граждане, - принимается равной социальной норме потребления электрической энергии (мощности) для соответствующей группы домохозяйств (с первой группы по пятую).</w:t>
      </w:r>
    </w:p>
    <w:p w:rsidR="00F14C64" w:rsidRDefault="00F14C64">
      <w:pPr>
        <w:pStyle w:val="ConsPlusNormal"/>
        <w:spacing w:before="220"/>
        <w:ind w:firstLine="540"/>
        <w:jc w:val="both"/>
      </w:pPr>
      <w:bookmarkStart w:id="44" w:name="P666"/>
      <w:bookmarkEnd w:id="44"/>
      <w:r>
        <w:t>&lt;5&gt; В части приобретаемого объема электрической энергии в целях потребления на коммунально-бытовые нужды при условии наличия раздельного учета для указанных помещений.</w:t>
      </w:r>
    </w:p>
    <w:p w:rsidR="00F14C64" w:rsidRDefault="00F14C64">
      <w:pPr>
        <w:pStyle w:val="ConsPlusNormal"/>
        <w:ind w:firstLine="540"/>
        <w:jc w:val="both"/>
      </w:pPr>
    </w:p>
    <w:p w:rsidR="00F14C64" w:rsidRDefault="00F14C64">
      <w:pPr>
        <w:pStyle w:val="ConsPlusNormal"/>
        <w:jc w:val="center"/>
      </w:pPr>
    </w:p>
    <w:p w:rsidR="00F14C64" w:rsidRDefault="00F14C64">
      <w:pPr>
        <w:pStyle w:val="ConsPlusNormal"/>
        <w:jc w:val="center"/>
      </w:pPr>
    </w:p>
    <w:p w:rsidR="00F14C64" w:rsidRDefault="00F14C64">
      <w:pPr>
        <w:pStyle w:val="ConsPlusNormal"/>
        <w:jc w:val="center"/>
      </w:pPr>
    </w:p>
    <w:p w:rsidR="00F14C64" w:rsidRDefault="00F14C64">
      <w:pPr>
        <w:pStyle w:val="ConsPlusNormal"/>
        <w:jc w:val="center"/>
      </w:pPr>
    </w:p>
    <w:p w:rsidR="00F14C64" w:rsidRDefault="00F14C64">
      <w:pPr>
        <w:pStyle w:val="ConsPlusNormal"/>
        <w:jc w:val="right"/>
        <w:outlineLvl w:val="1"/>
      </w:pPr>
      <w:r>
        <w:t>Приложение N 6</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pStyle w:val="ConsPlusNormal"/>
        <w:ind w:firstLine="540"/>
        <w:jc w:val="both"/>
      </w:pPr>
    </w:p>
    <w:p w:rsidR="00F14C64" w:rsidRDefault="00F14C64">
      <w:pPr>
        <w:pStyle w:val="ConsPlusTitle"/>
        <w:jc w:val="center"/>
      </w:pPr>
      <w:bookmarkStart w:id="45" w:name="P678"/>
      <w:bookmarkEnd w:id="45"/>
      <w:r>
        <w:t>МЕТОДИКА</w:t>
      </w:r>
    </w:p>
    <w:p w:rsidR="00F14C64" w:rsidRDefault="00F14C64">
      <w:pPr>
        <w:pStyle w:val="ConsPlusTitle"/>
        <w:jc w:val="center"/>
      </w:pPr>
      <w:r>
        <w:t>РАСЧЕТА ПЛАТЫ ЗА КОММУНАЛЬНУЮ УСЛУГУ</w:t>
      </w:r>
    </w:p>
    <w:p w:rsidR="00F14C64" w:rsidRDefault="00F14C64">
      <w:pPr>
        <w:pStyle w:val="ConsPlusTitle"/>
        <w:jc w:val="center"/>
      </w:pPr>
      <w:r>
        <w:t>ПО ЭЛЕКТРОСНАБЖЕНИЮ С УЧЕТОМ ОБЪЕМОВ ПОТРЕБЛЕНИЯ</w:t>
      </w:r>
    </w:p>
    <w:p w:rsidR="00F14C64" w:rsidRDefault="00F14C64">
      <w:pPr>
        <w:pStyle w:val="ConsPlusTitle"/>
        <w:jc w:val="center"/>
      </w:pPr>
      <w:r>
        <w:t>ЭЛЕКТРИЧЕСКОЙ ЭНЕРГИИ (МОЩНОСТИ) В ПРЕДЕЛАХ</w:t>
      </w:r>
    </w:p>
    <w:p w:rsidR="00F14C64" w:rsidRDefault="00F14C64">
      <w:pPr>
        <w:pStyle w:val="ConsPlusTitle"/>
        <w:jc w:val="center"/>
      </w:pPr>
      <w:r>
        <w:t>И СВЕРХ СОЦИАЛЬНОЙ НОРМЫ</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w:t>
            </w:r>
            <w:hyperlink r:id="rId128" w:history="1">
              <w:r>
                <w:rPr>
                  <w:color w:val="0000FF"/>
                </w:rPr>
                <w:t>Постановления</w:t>
              </w:r>
            </w:hyperlink>
            <w:r>
              <w:rPr>
                <w:color w:val="392C69"/>
              </w:rPr>
              <w:t xml:space="preserve"> Правительства РФ от 25.02.2014 N 136)</w:t>
            </w:r>
          </w:p>
        </w:tc>
      </w:tr>
    </w:tbl>
    <w:p w:rsidR="00F14C64" w:rsidRDefault="00F14C64">
      <w:pPr>
        <w:pStyle w:val="ConsPlusNormal"/>
        <w:ind w:firstLine="540"/>
        <w:jc w:val="both"/>
      </w:pPr>
    </w:p>
    <w:p w:rsidR="00F14C64" w:rsidRDefault="00F14C64">
      <w:pPr>
        <w:pStyle w:val="ConsPlusNormal"/>
        <w:ind w:firstLine="540"/>
        <w:jc w:val="both"/>
      </w:pPr>
      <w:r>
        <w:t xml:space="preserve">1. Плата за коммунальную услугу по электроснабжению за расчетный период в жилом </w:t>
      </w:r>
      <w:r>
        <w:lastRenderedPageBreak/>
        <w:t>помещении определяется по формуле 1:</w:t>
      </w:r>
    </w:p>
    <w:p w:rsidR="00F14C64" w:rsidRDefault="00F14C64">
      <w:pPr>
        <w:pStyle w:val="ConsPlusNormal"/>
        <w:ind w:firstLine="540"/>
        <w:jc w:val="both"/>
      </w:pPr>
    </w:p>
    <w:p w:rsidR="00F14C64" w:rsidRDefault="00F14C64">
      <w:pPr>
        <w:pStyle w:val="ConsPlusNormal"/>
        <w:jc w:val="center"/>
      </w:pPr>
      <w:bookmarkStart w:id="46" w:name="P688"/>
      <w:bookmarkEnd w:id="46"/>
      <w:r w:rsidRPr="004A3734">
        <w:rPr>
          <w:position w:val="-10"/>
        </w:rPr>
        <w:pict>
          <v:shape id="_x0000_i1043" style="width:104.5pt;height:21.5pt" coordsize="" o:spt="100" adj="0,,0" path="" filled="f" stroked="f">
            <v:stroke joinstyle="miter"/>
            <v:imagedata r:id="rId129" o:title="base_1_314534_32786"/>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0"/>
        </w:rPr>
        <w:pict>
          <v:shape id="_x0000_i1044" style="width:28pt;height:21.5pt" coordsize="" o:spt="100" adj="0,,0" path="" filled="f" stroked="f">
            <v:stroke joinstyle="miter"/>
            <v:imagedata r:id="rId130" o:title="base_1_314534_32787"/>
            <v:formulas/>
            <v:path o:connecttype="segments"/>
          </v:shape>
        </w:pict>
      </w:r>
      <w:r>
        <w:t xml:space="preserve"> - плата за потребление электрической энергии (мощности) в пределах социальной нормы потребления электрической энергии (мощности) (далее - социальная норма);</w:t>
      </w:r>
    </w:p>
    <w:p w:rsidR="00F14C64" w:rsidRDefault="00F14C64">
      <w:pPr>
        <w:pStyle w:val="ConsPlusNormal"/>
        <w:spacing w:before="220"/>
        <w:ind w:firstLine="540"/>
        <w:jc w:val="both"/>
      </w:pPr>
      <w:r w:rsidRPr="004A3734">
        <w:rPr>
          <w:position w:val="-10"/>
        </w:rPr>
        <w:pict>
          <v:shape id="_x0000_i1045" style="width:28pt;height:21.5pt" coordsize="" o:spt="100" adj="0,,0" path="" filled="f" stroked="f">
            <v:stroke joinstyle="miter"/>
            <v:imagedata r:id="rId131" o:title="base_1_314534_32788"/>
            <v:formulas/>
            <v:path o:connecttype="segments"/>
          </v:shape>
        </w:pict>
      </w:r>
      <w:r>
        <w:t xml:space="preserve"> - плата за потребление электрической энергии (мощности) сверх социальной нормы.</w:t>
      </w:r>
    </w:p>
    <w:p w:rsidR="00F14C64" w:rsidRDefault="00F14C64">
      <w:pPr>
        <w:pStyle w:val="ConsPlusNormal"/>
        <w:spacing w:before="220"/>
        <w:ind w:firstLine="540"/>
        <w:jc w:val="both"/>
      </w:pPr>
      <w:r>
        <w:t>2. Плата за потребление электрической энергии (мощности) в пределах социальной нормы потребления электрической энергии (мощности) определяется по формуле 2:</w:t>
      </w:r>
    </w:p>
    <w:p w:rsidR="00F14C64" w:rsidRDefault="00F14C64">
      <w:pPr>
        <w:pStyle w:val="ConsPlusNormal"/>
        <w:ind w:firstLine="540"/>
        <w:jc w:val="both"/>
      </w:pPr>
    </w:p>
    <w:p w:rsidR="00F14C64" w:rsidRDefault="00F14C64">
      <w:pPr>
        <w:pStyle w:val="ConsPlusNormal"/>
        <w:jc w:val="center"/>
      </w:pPr>
      <w:r w:rsidRPr="004A3734">
        <w:rPr>
          <w:position w:val="-32"/>
        </w:rPr>
        <w:pict>
          <v:shape id="_x0000_i1046" style="width:246.5pt;height:43.5pt" coordsize="" o:spt="100" adj="0,,0" path="" filled="f" stroked="f">
            <v:stroke joinstyle="miter"/>
            <v:imagedata r:id="rId132" o:title="base_1_314534_32789"/>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0"/>
        </w:rPr>
        <w:pict>
          <v:shape id="_x0000_i1047" style="width:28pt;height:21.5pt" coordsize="" o:spt="100" adj="0,,0" path="" filled="f" stroked="f">
            <v:stroke joinstyle="miter"/>
            <v:imagedata r:id="rId133" o:title="base_1_314534_32790"/>
            <v:formulas/>
            <v:path o:connecttype="segments"/>
          </v:shape>
        </w:pict>
      </w:r>
      <w:r>
        <w:t xml:space="preserve"> - цена (тариф) на электрическую энергию (мощность), установленная для населения и приравненных к нему категорий потребителей в пределах социальной нормы, применяемая для j-</w:t>
      </w:r>
      <w:proofErr w:type="spellStart"/>
      <w:r>
        <w:t>го</w:t>
      </w:r>
      <w:proofErr w:type="spellEnd"/>
      <w:r>
        <w:t xml:space="preserve"> периода времени суток;</w:t>
      </w:r>
    </w:p>
    <w:p w:rsidR="00F14C64" w:rsidRDefault="00F14C64">
      <w:pPr>
        <w:pStyle w:val="ConsPlusNormal"/>
        <w:spacing w:before="220"/>
        <w:ind w:firstLine="540"/>
        <w:jc w:val="both"/>
      </w:pPr>
      <w:r w:rsidRPr="004A3734">
        <w:rPr>
          <w:position w:val="-6"/>
        </w:rPr>
        <w:pict>
          <v:shape id="_x0000_i1048" style="width:17.5pt;height:17.5pt" coordsize="" o:spt="100" adj="0,,0" path="" filled="f" stroked="f">
            <v:stroke joinstyle="miter"/>
            <v:imagedata r:id="rId134" o:title="base_1_314534_32791"/>
            <v:formulas/>
            <v:path o:connecttype="segments"/>
          </v:shape>
        </w:pict>
      </w:r>
      <w:r>
        <w:t xml:space="preserve"> - объемы потребления электрической энергии в часы, относящиеся к j-</w:t>
      </w:r>
      <w:proofErr w:type="spellStart"/>
      <w:r>
        <w:t>му</w:t>
      </w:r>
      <w:proofErr w:type="spellEnd"/>
      <w:r>
        <w:t xml:space="preserve"> периоду времени суток, определенные по показаниям индивидуального, общего (квартирного) или комнатного прибора учета, позволяющего определять объемы потребления электрической энергии (мощности) дифференцированно по времени суток;</w:t>
      </w:r>
    </w:p>
    <w:p w:rsidR="00F14C64" w:rsidRDefault="00F14C64">
      <w:pPr>
        <w:pStyle w:val="ConsPlusNormal"/>
        <w:spacing w:before="220"/>
        <w:ind w:firstLine="540"/>
        <w:jc w:val="both"/>
      </w:pPr>
      <w:r w:rsidRPr="004A3734">
        <w:rPr>
          <w:position w:val="-10"/>
        </w:rPr>
        <w:pict>
          <v:shape id="_x0000_i1049" style="width:38pt;height:21.5pt" coordsize="" o:spt="100" adj="0,,0" path="" filled="f" stroked="f">
            <v:stroke joinstyle="miter"/>
            <v:imagedata r:id="rId135" o:title="base_1_314534_32792"/>
            <v:formulas/>
            <v:path o:connecttype="segments"/>
          </v:shape>
        </w:pict>
      </w:r>
      <w:r>
        <w:t xml:space="preserve"> - социальная норма, определяемая для j-</w:t>
      </w:r>
      <w:proofErr w:type="spellStart"/>
      <w:r>
        <w:t>го</w:t>
      </w:r>
      <w:proofErr w:type="spellEnd"/>
      <w:r>
        <w:t xml:space="preserve"> периода времени суток пропорционально объемам потребления в жилом помещении в соответствующие периоды суток;</w:t>
      </w:r>
    </w:p>
    <w:p w:rsidR="00F14C64" w:rsidRDefault="00F14C64">
      <w:pPr>
        <w:pStyle w:val="ConsPlusNormal"/>
        <w:spacing w:before="220"/>
        <w:ind w:firstLine="540"/>
        <w:jc w:val="both"/>
      </w:pPr>
      <w:r>
        <w:t>Z - количество периодов (зон) суток, в отношении которых установлены дифференцированные цены (тарифы).</w:t>
      </w:r>
    </w:p>
    <w:p w:rsidR="00F14C64" w:rsidRDefault="00F14C64">
      <w:pPr>
        <w:pStyle w:val="ConsPlusNormal"/>
        <w:spacing w:before="220"/>
        <w:ind w:firstLine="540"/>
        <w:jc w:val="both"/>
      </w:pPr>
      <w:r>
        <w:t>3. Плата за потребление электрической энергии (мощности) сверх социальной нормы определяется по формуле 3:</w:t>
      </w:r>
    </w:p>
    <w:p w:rsidR="00F14C64" w:rsidRDefault="00F14C64">
      <w:pPr>
        <w:pStyle w:val="ConsPlusNormal"/>
        <w:ind w:firstLine="540"/>
        <w:jc w:val="both"/>
      </w:pPr>
    </w:p>
    <w:p w:rsidR="00F14C64" w:rsidRDefault="00F14C64">
      <w:pPr>
        <w:pStyle w:val="ConsPlusNormal"/>
        <w:jc w:val="center"/>
      </w:pPr>
      <w:r w:rsidRPr="004A3734">
        <w:rPr>
          <w:position w:val="-37"/>
        </w:rPr>
        <w:pict>
          <v:shape id="_x0000_i1050" style="width:302.5pt;height:49pt" coordsize="" o:spt="100" adj="0,,0" path="" filled="f" stroked="f">
            <v:stroke joinstyle="miter"/>
            <v:imagedata r:id="rId136" o:title="base_1_314534_32793"/>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0"/>
        </w:rPr>
        <w:pict>
          <v:shape id="_x0000_i1051" style="width:28pt;height:21.5pt" coordsize="" o:spt="100" adj="0,,0" path="" filled="f" stroked="f">
            <v:stroke joinstyle="miter"/>
            <v:imagedata r:id="rId137" o:title="base_1_314534_32794"/>
            <v:formulas/>
            <v:path o:connecttype="segments"/>
          </v:shape>
        </w:pict>
      </w:r>
      <w:r>
        <w:t xml:space="preserve"> - цена (тариф) на электрическую энергию (мощность), установленная для населения и приравненных к нему категорий потребителей сверх социальной нормы, применяемая для j-</w:t>
      </w:r>
      <w:proofErr w:type="spellStart"/>
      <w:r>
        <w:t>го</w:t>
      </w:r>
      <w:proofErr w:type="spellEnd"/>
      <w:r>
        <w:t xml:space="preserve"> периода времени суток.</w:t>
      </w:r>
    </w:p>
    <w:p w:rsidR="00F14C64" w:rsidRDefault="00F14C64">
      <w:pPr>
        <w:pStyle w:val="ConsPlusNormal"/>
        <w:spacing w:before="220"/>
        <w:ind w:firstLine="540"/>
        <w:jc w:val="both"/>
      </w:pPr>
      <w:r>
        <w:t>4. Социальная норма для j-</w:t>
      </w:r>
      <w:proofErr w:type="spellStart"/>
      <w:r>
        <w:t>го</w:t>
      </w:r>
      <w:proofErr w:type="spellEnd"/>
      <w:r>
        <w:t xml:space="preserve"> периода времени суток определяется пропорционально объемам потребления в жилом помещении в соответствующие периоды суток по формуле 4:</w:t>
      </w:r>
    </w:p>
    <w:p w:rsidR="00F14C64" w:rsidRDefault="00F14C64">
      <w:pPr>
        <w:pStyle w:val="ConsPlusNormal"/>
        <w:ind w:firstLine="540"/>
        <w:jc w:val="both"/>
      </w:pPr>
    </w:p>
    <w:p w:rsidR="00F14C64" w:rsidRDefault="00F14C64">
      <w:pPr>
        <w:pStyle w:val="ConsPlusNormal"/>
        <w:jc w:val="center"/>
      </w:pPr>
      <w:bookmarkStart w:id="47" w:name="P710"/>
      <w:bookmarkEnd w:id="47"/>
      <w:r w:rsidRPr="004A3734">
        <w:rPr>
          <w:position w:val="-27"/>
        </w:rPr>
        <w:lastRenderedPageBreak/>
        <w:pict>
          <v:shape id="_x0000_i1052" style="width:159.5pt;height:38pt" coordsize="" o:spt="100" adj="0,,0" path="" filled="f" stroked="f">
            <v:stroke joinstyle="miter"/>
            <v:imagedata r:id="rId138" o:title="base_1_314534_32795"/>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0"/>
        </w:rPr>
        <w:pict>
          <v:shape id="_x0000_i1053" style="width:38pt;height:21.5pt" coordsize="" o:spt="100" adj="0,,0" path="" filled="f" stroked="f">
            <v:stroke joinstyle="miter"/>
            <v:imagedata r:id="rId139" o:title="base_1_314534_32796"/>
            <v:formulas/>
            <v:path o:connecttype="segments"/>
          </v:shape>
        </w:pict>
      </w:r>
      <w:r>
        <w:t xml:space="preserve"> - социальная норма.</w:t>
      </w:r>
    </w:p>
    <w:p w:rsidR="00F14C64" w:rsidRDefault="00F14C64">
      <w:pPr>
        <w:pStyle w:val="ConsPlusNormal"/>
        <w:spacing w:before="220"/>
        <w:ind w:firstLine="540"/>
        <w:jc w:val="both"/>
      </w:pPr>
      <w:r>
        <w:t>5. Размер платы за коммунальную услугу по электроснабжению, предоставленную на общедомовые нужды в многоквартирном доме, в случае, если объем потребления в жилом помещении не превысил величину социальной нормы, определяется по формуле 5:</w:t>
      </w:r>
    </w:p>
    <w:p w:rsidR="00F14C64" w:rsidRDefault="00F14C64">
      <w:pPr>
        <w:pStyle w:val="ConsPlusNormal"/>
        <w:ind w:firstLine="540"/>
        <w:jc w:val="both"/>
      </w:pPr>
    </w:p>
    <w:p w:rsidR="00F14C64" w:rsidRDefault="00F14C64">
      <w:pPr>
        <w:pStyle w:val="ConsPlusNormal"/>
        <w:jc w:val="center"/>
      </w:pPr>
      <w:bookmarkStart w:id="48" w:name="P716"/>
      <w:bookmarkEnd w:id="48"/>
      <w:r w:rsidRPr="004A3734">
        <w:rPr>
          <w:position w:val="-10"/>
        </w:rPr>
        <w:pict>
          <v:shape id="_x0000_i1054" style="width:104.5pt;height:21.5pt" coordsize="" o:spt="100" adj="0,,0" path="" filled="f" stroked="f">
            <v:stroke joinstyle="miter"/>
            <v:imagedata r:id="rId140" o:title="base_1_314534_32797"/>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10"/>
        </w:rPr>
        <w:pict>
          <v:shape id="_x0000_i1055" style="width:28pt;height:21.5pt" coordsize="" o:spt="100" adj="0,,0" path="" filled="f" stroked="f">
            <v:stroke joinstyle="miter"/>
            <v:imagedata r:id="rId141" o:title="base_1_314534_32798"/>
            <v:formulas/>
            <v:path o:connecttype="segments"/>
          </v:shape>
        </w:pict>
      </w:r>
      <w:r>
        <w:t xml:space="preserve"> - размер платы за коммунальную услугу по электроснабжению, предоставленную на общедомовые нужды в многоквартирном доме в пределах социальной нормы;</w:t>
      </w:r>
    </w:p>
    <w:p w:rsidR="00F14C64" w:rsidRDefault="00F14C64">
      <w:pPr>
        <w:pStyle w:val="ConsPlusNormal"/>
        <w:spacing w:before="220"/>
        <w:ind w:firstLine="540"/>
        <w:jc w:val="both"/>
      </w:pPr>
      <w:r w:rsidRPr="004A3734">
        <w:rPr>
          <w:position w:val="-10"/>
        </w:rPr>
        <w:pict>
          <v:shape id="_x0000_i1056" style="width:28pt;height:21.5pt" coordsize="" o:spt="100" adj="0,,0" path="" filled="f" stroked="f">
            <v:stroke joinstyle="miter"/>
            <v:imagedata r:id="rId142" o:title="base_1_314534_32799"/>
            <v:formulas/>
            <v:path o:connecttype="segments"/>
          </v:shape>
        </w:pict>
      </w:r>
      <w:r>
        <w:t xml:space="preserve"> - размер платы за коммунальную услугу по электроснабжению, предоставленную на общедомовые нужды в многоквартирном доме сверх социальной нормы.</w:t>
      </w:r>
    </w:p>
    <w:p w:rsidR="00F14C64" w:rsidRDefault="00F14C64">
      <w:pPr>
        <w:pStyle w:val="ConsPlusNormal"/>
        <w:spacing w:before="220"/>
        <w:ind w:firstLine="540"/>
        <w:jc w:val="both"/>
      </w:pPr>
      <w:r>
        <w:t>6. Размер платы за коммунальную услугу по электроснабжению, предоставленную на общедомовые нужды в многоквартирном доме в пределах социальной нормы, определяется по формуле 6:</w:t>
      </w:r>
    </w:p>
    <w:p w:rsidR="00F14C64" w:rsidRDefault="00F14C64">
      <w:pPr>
        <w:pStyle w:val="ConsPlusNormal"/>
        <w:ind w:firstLine="540"/>
        <w:jc w:val="both"/>
      </w:pPr>
    </w:p>
    <w:p w:rsidR="00F14C64" w:rsidRDefault="00F14C64">
      <w:pPr>
        <w:pStyle w:val="ConsPlusNormal"/>
        <w:jc w:val="center"/>
      </w:pPr>
      <w:r w:rsidRPr="004A3734">
        <w:rPr>
          <w:position w:val="-41"/>
        </w:rPr>
        <w:pict>
          <v:shape id="_x0000_i1057" style="width:352pt;height:53pt" coordsize="" o:spt="100" adj="0,,0" path="" filled="f" stroked="f">
            <v:stroke joinstyle="miter"/>
            <v:imagedata r:id="rId143" o:title="base_1_314534_32800"/>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8"/>
        </w:rPr>
        <w:pict>
          <v:shape id="_x0000_i1058" style="width:28pt;height:20pt" coordsize="" o:spt="100" adj="0,,0" path="" filled="f" stroked="f">
            <v:stroke joinstyle="miter"/>
            <v:imagedata r:id="rId144" o:title="base_1_314534_32801"/>
            <v:formulas/>
            <v:path o:connecttype="segments"/>
          </v:shape>
        </w:pict>
      </w:r>
      <w:r>
        <w:t xml:space="preserve"> - цена (тариф) на электрическую энергию (мощность), установленная для населения и приравненных к нему категорий потребителей в пределах социальной нормы;</w:t>
      </w:r>
    </w:p>
    <w:p w:rsidR="00F14C64" w:rsidRDefault="00F14C64">
      <w:pPr>
        <w:pStyle w:val="ConsPlusNormal"/>
        <w:spacing w:before="220"/>
        <w:ind w:firstLine="540"/>
        <w:jc w:val="both"/>
      </w:pPr>
      <w:r w:rsidRPr="004A3734">
        <w:rPr>
          <w:position w:val="-6"/>
        </w:rPr>
        <w:pict>
          <v:shape id="_x0000_i1059" style="width:26.5pt;height:17.5pt" coordsize="" o:spt="100" adj="0,,0" path="" filled="f" stroked="f">
            <v:stroke joinstyle="miter"/>
            <v:imagedata r:id="rId145" o:title="base_1_314534_32802"/>
            <v:formulas/>
            <v:path o:connecttype="segments"/>
          </v:shape>
        </w:pict>
      </w:r>
      <w:r>
        <w:t xml:space="preserve"> - часть объема потребления электрической энергии на общедомовые нужды в многоквартирном доме, приходящаяся на данное жилое помещение;</w:t>
      </w:r>
    </w:p>
    <w:p w:rsidR="00F14C64" w:rsidRDefault="00F14C64">
      <w:pPr>
        <w:pStyle w:val="ConsPlusNormal"/>
        <w:spacing w:before="220"/>
        <w:ind w:firstLine="540"/>
        <w:jc w:val="both"/>
      </w:pPr>
      <w:r w:rsidRPr="004A3734">
        <w:rPr>
          <w:position w:val="-6"/>
        </w:rPr>
        <w:pict>
          <v:shape id="_x0000_i1060" style="width:26.5pt;height:17.5pt" coordsize="" o:spt="100" adj="0,,0" path="" filled="f" stroked="f">
            <v:stroke joinstyle="miter"/>
            <v:imagedata r:id="rId146" o:title="base_1_314534_32803"/>
            <v:formulas/>
            <v:path o:connecttype="segments"/>
          </v:shape>
        </w:pict>
      </w:r>
      <w:r>
        <w:t xml:space="preserve"> - объем потребления электрической энергии в жилом помещении в многоквартирном доме.</w:t>
      </w:r>
    </w:p>
    <w:p w:rsidR="00F14C64" w:rsidRDefault="00F14C64">
      <w:pPr>
        <w:pStyle w:val="ConsPlusNormal"/>
        <w:spacing w:before="220"/>
        <w:ind w:firstLine="540"/>
        <w:jc w:val="both"/>
      </w:pPr>
      <w:r>
        <w:t>7. Размер платы за коммунальную услугу по электроснабжению, предоставленную на общедомовые нужды в многоквартирном доме сверх социальной нормы, определяется по формуле 7:</w:t>
      </w:r>
    </w:p>
    <w:p w:rsidR="00F14C64" w:rsidRDefault="00F14C64">
      <w:pPr>
        <w:pStyle w:val="ConsPlusNormal"/>
        <w:ind w:firstLine="540"/>
        <w:jc w:val="both"/>
      </w:pPr>
    </w:p>
    <w:p w:rsidR="00F14C64" w:rsidRDefault="00F14C64">
      <w:pPr>
        <w:pStyle w:val="ConsPlusNormal"/>
        <w:jc w:val="center"/>
      </w:pPr>
      <w:r w:rsidRPr="004A3734">
        <w:rPr>
          <w:position w:val="-41"/>
        </w:rPr>
        <w:pict>
          <v:shape id="_x0000_i1061" style="width:410.5pt;height:53pt" coordsize="" o:spt="100" adj="0,,0" path="" filled="f" stroked="f">
            <v:stroke joinstyle="miter"/>
            <v:imagedata r:id="rId147" o:title="base_1_314534_32804"/>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r>
        <w:t>где:</w:t>
      </w:r>
    </w:p>
    <w:p w:rsidR="00F14C64" w:rsidRDefault="00F14C64">
      <w:pPr>
        <w:pStyle w:val="ConsPlusNormal"/>
        <w:spacing w:before="220"/>
        <w:ind w:firstLine="540"/>
        <w:jc w:val="both"/>
      </w:pPr>
      <w:r w:rsidRPr="004A3734">
        <w:rPr>
          <w:position w:val="-8"/>
        </w:rPr>
        <w:lastRenderedPageBreak/>
        <w:pict>
          <v:shape id="_x0000_i1062" style="width:28pt;height:20pt" coordsize="" o:spt="100" adj="0,,0" path="" filled="f" stroked="f">
            <v:stroke joinstyle="miter"/>
            <v:imagedata r:id="rId148" o:title="base_1_314534_32805"/>
            <v:formulas/>
            <v:path o:connecttype="segments"/>
          </v:shape>
        </w:pict>
      </w:r>
      <w:r>
        <w:t xml:space="preserve"> - цена (тариф) на электрическую энергию (мощность), установленная для населения и приравненных к нему категорий потребителей сверх социальной нормы.</w:t>
      </w:r>
    </w:p>
    <w:p w:rsidR="00F14C64" w:rsidRDefault="00F14C64">
      <w:pPr>
        <w:pStyle w:val="ConsPlusNormal"/>
        <w:spacing w:before="220"/>
        <w:ind w:firstLine="540"/>
        <w:jc w:val="both"/>
      </w:pPr>
      <w:r>
        <w:t>8. При наличии индивидуального, общего (квартирного) или комнатного прибора учета, позволяющего определять объемы потребления электрической энергии (мощности) дифференцированно по времени суток, объем потребления электрической энергии в жилом помещении в многоквартирном доме определяется по формуле 8:</w:t>
      </w:r>
    </w:p>
    <w:p w:rsidR="00F14C64" w:rsidRDefault="00F14C64">
      <w:pPr>
        <w:pStyle w:val="ConsPlusNormal"/>
        <w:ind w:firstLine="540"/>
        <w:jc w:val="both"/>
      </w:pPr>
    </w:p>
    <w:p w:rsidR="00F14C64" w:rsidRDefault="00F14C64">
      <w:pPr>
        <w:pStyle w:val="ConsPlusNormal"/>
        <w:jc w:val="center"/>
      </w:pPr>
      <w:bookmarkStart w:id="49" w:name="P737"/>
      <w:bookmarkEnd w:id="49"/>
      <w:r w:rsidRPr="004A3734">
        <w:rPr>
          <w:position w:val="-27"/>
        </w:rPr>
        <w:pict>
          <v:shape id="_x0000_i1063" style="width:72.5pt;height:38pt" coordsize="" o:spt="100" adj="0,,0" path="" filled="f" stroked="f">
            <v:stroke joinstyle="miter"/>
            <v:imagedata r:id="rId149" o:title="base_1_314534_32806"/>
            <v:formulas/>
            <v:path o:connecttype="segments"/>
          </v:shape>
        </w:pict>
      </w:r>
      <w:r>
        <w:t>.</w:t>
      </w: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1"/>
      </w:pPr>
      <w:r>
        <w:t>Приложение N 7</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4C64">
        <w:trPr>
          <w:jc w:val="center"/>
        </w:trPr>
        <w:tc>
          <w:tcPr>
            <w:tcW w:w="9294" w:type="dxa"/>
            <w:tcBorders>
              <w:top w:val="nil"/>
              <w:left w:val="single" w:sz="24" w:space="0" w:color="CED3F1"/>
              <w:bottom w:val="nil"/>
              <w:right w:val="single" w:sz="24" w:space="0" w:color="F4F3F8"/>
            </w:tcBorders>
            <w:shd w:val="clear" w:color="auto" w:fill="F4F3F8"/>
          </w:tcPr>
          <w:p w:rsidR="00F14C64" w:rsidRDefault="00F14C64">
            <w:pPr>
              <w:pStyle w:val="ConsPlusNormal"/>
              <w:jc w:val="center"/>
            </w:pPr>
            <w:r>
              <w:rPr>
                <w:color w:val="392C69"/>
              </w:rPr>
              <w:t>Список изменяющих документов</w:t>
            </w:r>
          </w:p>
          <w:p w:rsidR="00F14C64" w:rsidRDefault="00F14C64">
            <w:pPr>
              <w:pStyle w:val="ConsPlusNormal"/>
              <w:jc w:val="center"/>
            </w:pPr>
            <w:r>
              <w:rPr>
                <w:color w:val="392C69"/>
              </w:rPr>
              <w:t xml:space="preserve">(в ред. </w:t>
            </w:r>
            <w:hyperlink r:id="rId150" w:history="1">
              <w:r>
                <w:rPr>
                  <w:color w:val="0000FF"/>
                </w:rPr>
                <w:t>Постановления</w:t>
              </w:r>
            </w:hyperlink>
            <w:r>
              <w:rPr>
                <w:color w:val="392C69"/>
              </w:rPr>
              <w:t xml:space="preserve"> Правительства РФ от 25.02.2014 N 136)</w:t>
            </w:r>
          </w:p>
        </w:tc>
      </w:tr>
    </w:tbl>
    <w:p w:rsidR="00F14C64" w:rsidRDefault="00F14C64">
      <w:pPr>
        <w:pStyle w:val="ConsPlusNormal"/>
        <w:ind w:firstLine="540"/>
        <w:jc w:val="both"/>
      </w:pPr>
    </w:p>
    <w:p w:rsidR="00F14C64" w:rsidRDefault="00F14C64">
      <w:pPr>
        <w:pStyle w:val="ConsPlusNonformat"/>
        <w:jc w:val="both"/>
      </w:pPr>
      <w:bookmarkStart w:id="50" w:name="P751"/>
      <w:bookmarkEnd w:id="50"/>
      <w:r>
        <w:t xml:space="preserve">                                ИНФОРМАЦИЯ</w:t>
      </w:r>
    </w:p>
    <w:p w:rsidR="00F14C64" w:rsidRDefault="00F14C64">
      <w:pPr>
        <w:pStyle w:val="ConsPlusNonformat"/>
        <w:jc w:val="both"/>
      </w:pPr>
      <w:r>
        <w:t xml:space="preserve">              о потреблении электрической энергии в пределах</w:t>
      </w:r>
    </w:p>
    <w:p w:rsidR="00F14C64" w:rsidRDefault="00F14C64">
      <w:pPr>
        <w:pStyle w:val="ConsPlusNonformat"/>
        <w:jc w:val="both"/>
      </w:pPr>
      <w:r>
        <w:t xml:space="preserve">            и сверх социальной нормы потребления электрической</w:t>
      </w:r>
    </w:p>
    <w:p w:rsidR="00F14C64" w:rsidRDefault="00F14C64">
      <w:pPr>
        <w:pStyle w:val="ConsPlusNonformat"/>
        <w:jc w:val="both"/>
      </w:pPr>
      <w:r>
        <w:t xml:space="preserve">                   энергии (мощности) в жилых помещениях</w:t>
      </w:r>
    </w:p>
    <w:p w:rsidR="00F14C64" w:rsidRDefault="00F14C64">
      <w:pPr>
        <w:pStyle w:val="ConsPlusNonformat"/>
        <w:jc w:val="both"/>
      </w:pPr>
      <w:r>
        <w:t xml:space="preserve">                      за расчетный период ___________</w:t>
      </w:r>
    </w:p>
    <w:p w:rsidR="00F14C64" w:rsidRDefault="00F14C64">
      <w:pPr>
        <w:pStyle w:val="ConsPlusNonformat"/>
        <w:jc w:val="both"/>
      </w:pPr>
    </w:p>
    <w:p w:rsidR="00F14C64" w:rsidRDefault="00F14C64">
      <w:pPr>
        <w:pStyle w:val="ConsPlusNonformat"/>
        <w:jc w:val="both"/>
      </w:pPr>
      <w:r>
        <w:t>Исполнитель коммунальных услуг_____________________________________________</w:t>
      </w:r>
    </w:p>
    <w:p w:rsidR="00F14C64" w:rsidRDefault="00F14C64">
      <w:pPr>
        <w:pStyle w:val="ConsPlusNonformat"/>
        <w:jc w:val="both"/>
      </w:pPr>
      <w:r>
        <w:t>Договор энергоснабжения от "__" __________________ 20__ г. N ______________</w:t>
      </w:r>
    </w:p>
    <w:p w:rsidR="00F14C64" w:rsidRDefault="00F14C64">
      <w:pPr>
        <w:pStyle w:val="ConsPlusNonformat"/>
        <w:jc w:val="both"/>
      </w:pPr>
      <w:r>
        <w:t>Адрес многоквартирного дома _______________________________________________</w:t>
      </w:r>
    </w:p>
    <w:p w:rsidR="00F14C64" w:rsidRDefault="00F14C64">
      <w:pPr>
        <w:pStyle w:val="ConsPlusNonformat"/>
        <w:jc w:val="both"/>
      </w:pPr>
      <w:r>
        <w:t xml:space="preserve">Информация </w:t>
      </w:r>
      <w:proofErr w:type="gramStart"/>
      <w:r>
        <w:t>об  оборудовании</w:t>
      </w:r>
      <w:proofErr w:type="gramEnd"/>
      <w:r>
        <w:t xml:space="preserve"> многоквартирного  дома  стационарными  газовыми</w:t>
      </w:r>
    </w:p>
    <w:p w:rsidR="00F14C64" w:rsidRDefault="00F14C64">
      <w:pPr>
        <w:pStyle w:val="ConsPlusNonformat"/>
        <w:jc w:val="both"/>
      </w:pPr>
      <w:r>
        <w:t>или     стационарными     электроплитами     для     приготовления     пищи</w:t>
      </w:r>
    </w:p>
    <w:p w:rsidR="00F14C64" w:rsidRDefault="00F14C64">
      <w:pPr>
        <w:pStyle w:val="ConsPlusNonformat"/>
        <w:jc w:val="both"/>
      </w:pPr>
      <w:r>
        <w:t>___________________________________________________________________________</w:t>
      </w:r>
    </w:p>
    <w:p w:rsidR="00F14C64" w:rsidRDefault="00F14C64">
      <w:pPr>
        <w:pStyle w:val="ConsPlusNonformat"/>
        <w:jc w:val="both"/>
      </w:pPr>
      <w:r>
        <w:t xml:space="preserve">Информация </w:t>
      </w:r>
      <w:proofErr w:type="gramStart"/>
      <w:r>
        <w:t>об  оборудовании</w:t>
      </w:r>
      <w:proofErr w:type="gramEnd"/>
      <w:r>
        <w:t xml:space="preserve">  многоквартирного  дома  электроотопительными и</w:t>
      </w:r>
    </w:p>
    <w:p w:rsidR="00F14C64" w:rsidRDefault="00F14C64">
      <w:pPr>
        <w:pStyle w:val="ConsPlusNonformat"/>
        <w:jc w:val="both"/>
      </w:pPr>
      <w:r>
        <w:t xml:space="preserve">(или) электронагревательными </w:t>
      </w:r>
      <w:proofErr w:type="gramStart"/>
      <w:r>
        <w:t>установками  для</w:t>
      </w:r>
      <w:proofErr w:type="gramEnd"/>
      <w:r>
        <w:t xml:space="preserve"> целей  горячего водоснабжения</w:t>
      </w:r>
    </w:p>
    <w:p w:rsidR="00F14C64" w:rsidRDefault="00F14C64">
      <w:pPr>
        <w:pStyle w:val="ConsPlusNonformat"/>
        <w:jc w:val="both"/>
      </w:pPr>
      <w:r>
        <w:t>___________________________________________________________________________</w:t>
      </w:r>
    </w:p>
    <w:p w:rsidR="00F14C64" w:rsidRDefault="00F14C64">
      <w:pPr>
        <w:pStyle w:val="ConsPlusNormal"/>
        <w:jc w:val="both"/>
      </w:pPr>
    </w:p>
    <w:p w:rsidR="00F14C64" w:rsidRDefault="00F14C64">
      <w:pPr>
        <w:sectPr w:rsidR="00F14C6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2"/>
        <w:gridCol w:w="2058"/>
        <w:gridCol w:w="2085"/>
        <w:gridCol w:w="2044"/>
        <w:gridCol w:w="854"/>
        <w:gridCol w:w="2030"/>
        <w:gridCol w:w="2029"/>
      </w:tblGrid>
      <w:tr w:rsidR="00F14C64">
        <w:tc>
          <w:tcPr>
            <w:tcW w:w="1782" w:type="dxa"/>
            <w:vMerge w:val="restart"/>
          </w:tcPr>
          <w:p w:rsidR="00F14C64" w:rsidRDefault="00F14C64">
            <w:pPr>
              <w:pStyle w:val="ConsPlusNormal"/>
              <w:jc w:val="center"/>
            </w:pPr>
            <w:r>
              <w:lastRenderedPageBreak/>
              <w:t>Номер квартиры (жилого помещения)</w:t>
            </w:r>
          </w:p>
        </w:tc>
        <w:tc>
          <w:tcPr>
            <w:tcW w:w="2058" w:type="dxa"/>
            <w:vMerge w:val="restart"/>
          </w:tcPr>
          <w:p w:rsidR="00F14C64" w:rsidRDefault="00F14C64">
            <w:pPr>
              <w:pStyle w:val="ConsPlusNormal"/>
              <w:jc w:val="center"/>
            </w:pPr>
            <w:r>
              <w:t>Группа домохозяйства</w:t>
            </w:r>
          </w:p>
        </w:tc>
        <w:tc>
          <w:tcPr>
            <w:tcW w:w="2085" w:type="dxa"/>
            <w:vMerge w:val="restart"/>
          </w:tcPr>
          <w:p w:rsidR="00F14C64" w:rsidRDefault="00F14C64">
            <w:pPr>
              <w:pStyle w:val="ConsPlusNormal"/>
              <w:jc w:val="center"/>
            </w:pPr>
            <w:r>
              <w:t>Значение повышающего коэффициента "Д"</w:t>
            </w:r>
          </w:p>
        </w:tc>
        <w:tc>
          <w:tcPr>
            <w:tcW w:w="2044" w:type="dxa"/>
            <w:vMerge w:val="restart"/>
          </w:tcPr>
          <w:p w:rsidR="00F14C64" w:rsidRDefault="00F14C64">
            <w:pPr>
              <w:pStyle w:val="ConsPlusNormal"/>
              <w:jc w:val="center"/>
            </w:pPr>
            <w:r>
              <w:t>Размер социальной нормы потребления электрической энергии (мощности)</w:t>
            </w:r>
          </w:p>
        </w:tc>
        <w:tc>
          <w:tcPr>
            <w:tcW w:w="4913" w:type="dxa"/>
            <w:gridSpan w:val="3"/>
          </w:tcPr>
          <w:p w:rsidR="00F14C64" w:rsidRDefault="00F14C64">
            <w:pPr>
              <w:pStyle w:val="ConsPlusNormal"/>
              <w:jc w:val="center"/>
            </w:pPr>
            <w:r>
              <w:t xml:space="preserve">Потребление исходя из показаний индивидуального прибора учета в жилом помещении, </w:t>
            </w:r>
            <w:proofErr w:type="spellStart"/>
            <w:r>
              <w:t>кВт·ч</w:t>
            </w:r>
            <w:proofErr w:type="spellEnd"/>
            <w:r>
              <w:t xml:space="preserve"> в месяц</w:t>
            </w:r>
          </w:p>
        </w:tc>
      </w:tr>
      <w:tr w:rsidR="00F14C64">
        <w:tc>
          <w:tcPr>
            <w:tcW w:w="1782" w:type="dxa"/>
            <w:vMerge/>
          </w:tcPr>
          <w:p w:rsidR="00F14C64" w:rsidRDefault="00F14C64"/>
        </w:tc>
        <w:tc>
          <w:tcPr>
            <w:tcW w:w="2058" w:type="dxa"/>
            <w:vMerge/>
          </w:tcPr>
          <w:p w:rsidR="00F14C64" w:rsidRDefault="00F14C64"/>
        </w:tc>
        <w:tc>
          <w:tcPr>
            <w:tcW w:w="2085" w:type="dxa"/>
            <w:vMerge/>
          </w:tcPr>
          <w:p w:rsidR="00F14C64" w:rsidRDefault="00F14C64"/>
        </w:tc>
        <w:tc>
          <w:tcPr>
            <w:tcW w:w="2044" w:type="dxa"/>
            <w:vMerge/>
          </w:tcPr>
          <w:p w:rsidR="00F14C64" w:rsidRDefault="00F14C64"/>
        </w:tc>
        <w:tc>
          <w:tcPr>
            <w:tcW w:w="854" w:type="dxa"/>
            <w:vMerge w:val="restart"/>
            <w:tcBorders>
              <w:right w:val="nil"/>
            </w:tcBorders>
          </w:tcPr>
          <w:p w:rsidR="00F14C64" w:rsidRDefault="00F14C64">
            <w:pPr>
              <w:pStyle w:val="ConsPlusNormal"/>
              <w:jc w:val="center"/>
            </w:pPr>
            <w:r>
              <w:t>всего</w:t>
            </w:r>
          </w:p>
        </w:tc>
        <w:tc>
          <w:tcPr>
            <w:tcW w:w="4059" w:type="dxa"/>
            <w:gridSpan w:val="2"/>
            <w:tcBorders>
              <w:left w:val="nil"/>
            </w:tcBorders>
          </w:tcPr>
          <w:p w:rsidR="00F14C64" w:rsidRDefault="00F14C64">
            <w:pPr>
              <w:pStyle w:val="ConsPlusNormal"/>
              <w:jc w:val="center"/>
            </w:pPr>
            <w:r>
              <w:t>в том числе</w:t>
            </w:r>
          </w:p>
        </w:tc>
      </w:tr>
      <w:tr w:rsidR="00F14C64">
        <w:tc>
          <w:tcPr>
            <w:tcW w:w="1782" w:type="dxa"/>
            <w:vMerge/>
          </w:tcPr>
          <w:p w:rsidR="00F14C64" w:rsidRDefault="00F14C64"/>
        </w:tc>
        <w:tc>
          <w:tcPr>
            <w:tcW w:w="2058" w:type="dxa"/>
            <w:vMerge/>
          </w:tcPr>
          <w:p w:rsidR="00F14C64" w:rsidRDefault="00F14C64"/>
        </w:tc>
        <w:tc>
          <w:tcPr>
            <w:tcW w:w="2085" w:type="dxa"/>
            <w:vMerge/>
          </w:tcPr>
          <w:p w:rsidR="00F14C64" w:rsidRDefault="00F14C64"/>
        </w:tc>
        <w:tc>
          <w:tcPr>
            <w:tcW w:w="2044" w:type="dxa"/>
            <w:vMerge/>
          </w:tcPr>
          <w:p w:rsidR="00F14C64" w:rsidRDefault="00F14C64"/>
        </w:tc>
        <w:tc>
          <w:tcPr>
            <w:tcW w:w="854" w:type="dxa"/>
            <w:vMerge/>
            <w:tcBorders>
              <w:right w:val="nil"/>
            </w:tcBorders>
          </w:tcPr>
          <w:p w:rsidR="00F14C64" w:rsidRDefault="00F14C64"/>
        </w:tc>
        <w:tc>
          <w:tcPr>
            <w:tcW w:w="2030" w:type="dxa"/>
          </w:tcPr>
          <w:p w:rsidR="00F14C64" w:rsidRDefault="00F14C64">
            <w:pPr>
              <w:pStyle w:val="ConsPlusNormal"/>
              <w:jc w:val="center"/>
            </w:pPr>
            <w:r>
              <w:t>в пределах социальной нормы потребления электрической энергии (мощности)</w:t>
            </w:r>
          </w:p>
        </w:tc>
        <w:tc>
          <w:tcPr>
            <w:tcW w:w="2029" w:type="dxa"/>
          </w:tcPr>
          <w:p w:rsidR="00F14C64" w:rsidRDefault="00F14C64">
            <w:pPr>
              <w:pStyle w:val="ConsPlusNormal"/>
              <w:jc w:val="center"/>
            </w:pPr>
            <w:r>
              <w:t>сверх социальной нормы потребления электрической энергии (мощности)</w:t>
            </w:r>
          </w:p>
        </w:tc>
      </w:tr>
      <w:tr w:rsidR="00F14C64">
        <w:tc>
          <w:tcPr>
            <w:tcW w:w="1782" w:type="dxa"/>
          </w:tcPr>
          <w:p w:rsidR="00F14C64" w:rsidRDefault="00F14C64">
            <w:pPr>
              <w:pStyle w:val="ConsPlusNormal"/>
            </w:pPr>
          </w:p>
        </w:tc>
        <w:tc>
          <w:tcPr>
            <w:tcW w:w="2058" w:type="dxa"/>
          </w:tcPr>
          <w:p w:rsidR="00F14C64" w:rsidRDefault="00F14C64">
            <w:pPr>
              <w:pStyle w:val="ConsPlusNormal"/>
            </w:pPr>
          </w:p>
        </w:tc>
        <w:tc>
          <w:tcPr>
            <w:tcW w:w="2085" w:type="dxa"/>
          </w:tcPr>
          <w:p w:rsidR="00F14C64" w:rsidRDefault="00F14C64">
            <w:pPr>
              <w:pStyle w:val="ConsPlusNormal"/>
            </w:pPr>
          </w:p>
        </w:tc>
        <w:tc>
          <w:tcPr>
            <w:tcW w:w="2044" w:type="dxa"/>
          </w:tcPr>
          <w:p w:rsidR="00F14C64" w:rsidRDefault="00F14C64">
            <w:pPr>
              <w:pStyle w:val="ConsPlusNormal"/>
            </w:pPr>
          </w:p>
        </w:tc>
        <w:tc>
          <w:tcPr>
            <w:tcW w:w="854" w:type="dxa"/>
          </w:tcPr>
          <w:p w:rsidR="00F14C64" w:rsidRDefault="00F14C64">
            <w:pPr>
              <w:pStyle w:val="ConsPlusNormal"/>
            </w:pPr>
          </w:p>
        </w:tc>
        <w:tc>
          <w:tcPr>
            <w:tcW w:w="2030" w:type="dxa"/>
          </w:tcPr>
          <w:p w:rsidR="00F14C64" w:rsidRDefault="00F14C64">
            <w:pPr>
              <w:pStyle w:val="ConsPlusNormal"/>
            </w:pPr>
          </w:p>
        </w:tc>
        <w:tc>
          <w:tcPr>
            <w:tcW w:w="2029" w:type="dxa"/>
          </w:tcPr>
          <w:p w:rsidR="00F14C64" w:rsidRDefault="00F14C64">
            <w:pPr>
              <w:pStyle w:val="ConsPlusNormal"/>
            </w:pPr>
          </w:p>
        </w:tc>
      </w:tr>
      <w:tr w:rsidR="00F14C64">
        <w:tc>
          <w:tcPr>
            <w:tcW w:w="1782" w:type="dxa"/>
          </w:tcPr>
          <w:p w:rsidR="00F14C64" w:rsidRDefault="00F14C64">
            <w:pPr>
              <w:pStyle w:val="ConsPlusNormal"/>
            </w:pPr>
          </w:p>
        </w:tc>
        <w:tc>
          <w:tcPr>
            <w:tcW w:w="2058" w:type="dxa"/>
          </w:tcPr>
          <w:p w:rsidR="00F14C64" w:rsidRDefault="00F14C64">
            <w:pPr>
              <w:pStyle w:val="ConsPlusNormal"/>
            </w:pPr>
          </w:p>
        </w:tc>
        <w:tc>
          <w:tcPr>
            <w:tcW w:w="2085" w:type="dxa"/>
          </w:tcPr>
          <w:p w:rsidR="00F14C64" w:rsidRDefault="00F14C64">
            <w:pPr>
              <w:pStyle w:val="ConsPlusNormal"/>
            </w:pPr>
          </w:p>
        </w:tc>
        <w:tc>
          <w:tcPr>
            <w:tcW w:w="2044" w:type="dxa"/>
          </w:tcPr>
          <w:p w:rsidR="00F14C64" w:rsidRDefault="00F14C64">
            <w:pPr>
              <w:pStyle w:val="ConsPlusNormal"/>
            </w:pPr>
          </w:p>
        </w:tc>
        <w:tc>
          <w:tcPr>
            <w:tcW w:w="854" w:type="dxa"/>
          </w:tcPr>
          <w:p w:rsidR="00F14C64" w:rsidRDefault="00F14C64">
            <w:pPr>
              <w:pStyle w:val="ConsPlusNormal"/>
            </w:pPr>
          </w:p>
        </w:tc>
        <w:tc>
          <w:tcPr>
            <w:tcW w:w="2030" w:type="dxa"/>
          </w:tcPr>
          <w:p w:rsidR="00F14C64" w:rsidRDefault="00F14C64">
            <w:pPr>
              <w:pStyle w:val="ConsPlusNormal"/>
            </w:pPr>
          </w:p>
        </w:tc>
        <w:tc>
          <w:tcPr>
            <w:tcW w:w="2029" w:type="dxa"/>
          </w:tcPr>
          <w:p w:rsidR="00F14C64" w:rsidRDefault="00F14C64">
            <w:pPr>
              <w:pStyle w:val="ConsPlusNormal"/>
            </w:pPr>
          </w:p>
        </w:tc>
      </w:tr>
      <w:tr w:rsidR="00F14C64">
        <w:tc>
          <w:tcPr>
            <w:tcW w:w="1782" w:type="dxa"/>
          </w:tcPr>
          <w:p w:rsidR="00F14C64" w:rsidRDefault="00F14C64">
            <w:pPr>
              <w:pStyle w:val="ConsPlusNormal"/>
            </w:pPr>
          </w:p>
        </w:tc>
        <w:tc>
          <w:tcPr>
            <w:tcW w:w="2058" w:type="dxa"/>
          </w:tcPr>
          <w:p w:rsidR="00F14C64" w:rsidRDefault="00F14C64">
            <w:pPr>
              <w:pStyle w:val="ConsPlusNormal"/>
            </w:pPr>
          </w:p>
        </w:tc>
        <w:tc>
          <w:tcPr>
            <w:tcW w:w="2085" w:type="dxa"/>
          </w:tcPr>
          <w:p w:rsidR="00F14C64" w:rsidRDefault="00F14C64">
            <w:pPr>
              <w:pStyle w:val="ConsPlusNormal"/>
            </w:pPr>
          </w:p>
        </w:tc>
        <w:tc>
          <w:tcPr>
            <w:tcW w:w="2044" w:type="dxa"/>
          </w:tcPr>
          <w:p w:rsidR="00F14C64" w:rsidRDefault="00F14C64">
            <w:pPr>
              <w:pStyle w:val="ConsPlusNormal"/>
            </w:pPr>
          </w:p>
        </w:tc>
        <w:tc>
          <w:tcPr>
            <w:tcW w:w="854" w:type="dxa"/>
          </w:tcPr>
          <w:p w:rsidR="00F14C64" w:rsidRDefault="00F14C64">
            <w:pPr>
              <w:pStyle w:val="ConsPlusNormal"/>
            </w:pPr>
          </w:p>
        </w:tc>
        <w:tc>
          <w:tcPr>
            <w:tcW w:w="2030" w:type="dxa"/>
          </w:tcPr>
          <w:p w:rsidR="00F14C64" w:rsidRDefault="00F14C64">
            <w:pPr>
              <w:pStyle w:val="ConsPlusNormal"/>
            </w:pPr>
          </w:p>
        </w:tc>
        <w:tc>
          <w:tcPr>
            <w:tcW w:w="2029" w:type="dxa"/>
          </w:tcPr>
          <w:p w:rsidR="00F14C64" w:rsidRDefault="00F14C64">
            <w:pPr>
              <w:pStyle w:val="ConsPlusNormal"/>
            </w:pPr>
          </w:p>
        </w:tc>
      </w:tr>
      <w:tr w:rsidR="00F14C64">
        <w:tc>
          <w:tcPr>
            <w:tcW w:w="7969" w:type="dxa"/>
            <w:gridSpan w:val="4"/>
          </w:tcPr>
          <w:p w:rsidR="00F14C64" w:rsidRDefault="00F14C64">
            <w:pPr>
              <w:pStyle w:val="ConsPlusNormal"/>
            </w:pPr>
            <w:r>
              <w:t>Итого</w:t>
            </w:r>
          </w:p>
        </w:tc>
        <w:tc>
          <w:tcPr>
            <w:tcW w:w="854" w:type="dxa"/>
          </w:tcPr>
          <w:p w:rsidR="00F14C64" w:rsidRDefault="00F14C64">
            <w:pPr>
              <w:pStyle w:val="ConsPlusNormal"/>
            </w:pPr>
          </w:p>
        </w:tc>
        <w:tc>
          <w:tcPr>
            <w:tcW w:w="2030" w:type="dxa"/>
          </w:tcPr>
          <w:p w:rsidR="00F14C64" w:rsidRDefault="00F14C64">
            <w:pPr>
              <w:pStyle w:val="ConsPlusNormal"/>
            </w:pPr>
          </w:p>
        </w:tc>
        <w:tc>
          <w:tcPr>
            <w:tcW w:w="2029" w:type="dxa"/>
          </w:tcPr>
          <w:p w:rsidR="00F14C64" w:rsidRDefault="00F14C64">
            <w:pPr>
              <w:pStyle w:val="ConsPlusNormal"/>
            </w:pPr>
          </w:p>
        </w:tc>
      </w:tr>
    </w:tbl>
    <w:p w:rsidR="00F14C64" w:rsidRDefault="00F14C64">
      <w:pPr>
        <w:sectPr w:rsidR="00F14C64">
          <w:pgSz w:w="16838" w:h="11905" w:orient="landscape"/>
          <w:pgMar w:top="1701" w:right="1134" w:bottom="850" w:left="1134" w:header="0" w:footer="0" w:gutter="0"/>
          <w:cols w:space="720"/>
        </w:sectPr>
      </w:pPr>
    </w:p>
    <w:p w:rsidR="00F14C64" w:rsidRDefault="00F14C64">
      <w:pPr>
        <w:pStyle w:val="ConsPlusNormal"/>
        <w:ind w:firstLine="540"/>
        <w:jc w:val="both"/>
      </w:pPr>
    </w:p>
    <w:p w:rsidR="00F14C64" w:rsidRDefault="00F14C64">
      <w:pPr>
        <w:pStyle w:val="ConsPlusNormal"/>
        <w:ind w:firstLine="540"/>
        <w:jc w:val="both"/>
      </w:pPr>
      <w:r>
        <w:t xml:space="preserve">Примечание. Значение повышающего коэффициента "Д" определяется в соответствии с </w:t>
      </w:r>
      <w:hyperlink w:anchor="P460" w:history="1">
        <w:r>
          <w:rPr>
            <w:color w:val="0000FF"/>
          </w:rPr>
          <w:t>пунктом 3</w:t>
        </w:r>
      </w:hyperlink>
      <w:r>
        <w:t xml:space="preserve"> приложения N 4 к Положению об установлении и применении социальной нормы потребления электрической энергии (мощности).</w:t>
      </w:r>
    </w:p>
    <w:p w:rsidR="00F14C64" w:rsidRDefault="00F14C64">
      <w:pPr>
        <w:pStyle w:val="ConsPlusNormal"/>
        <w:jc w:val="center"/>
      </w:pPr>
    </w:p>
    <w:p w:rsidR="00F14C64" w:rsidRDefault="00F14C64">
      <w:pPr>
        <w:pStyle w:val="ConsPlusNormal"/>
        <w:jc w:val="center"/>
      </w:pPr>
    </w:p>
    <w:p w:rsidR="00F14C64" w:rsidRDefault="00F14C64">
      <w:pPr>
        <w:pStyle w:val="ConsPlusNormal"/>
        <w:jc w:val="center"/>
      </w:pPr>
    </w:p>
    <w:p w:rsidR="00F14C64" w:rsidRDefault="00F14C64">
      <w:pPr>
        <w:pStyle w:val="ConsPlusNormal"/>
        <w:jc w:val="center"/>
      </w:pPr>
    </w:p>
    <w:p w:rsidR="00F14C64" w:rsidRDefault="00F14C64">
      <w:pPr>
        <w:pStyle w:val="ConsPlusNormal"/>
        <w:jc w:val="center"/>
      </w:pPr>
    </w:p>
    <w:p w:rsidR="00F14C64" w:rsidRDefault="00F14C64">
      <w:pPr>
        <w:pStyle w:val="ConsPlusNormal"/>
        <w:jc w:val="right"/>
        <w:outlineLvl w:val="1"/>
      </w:pPr>
      <w:r>
        <w:t>Приложение N 8</w:t>
      </w:r>
    </w:p>
    <w:p w:rsidR="00F14C64" w:rsidRDefault="00F14C64">
      <w:pPr>
        <w:pStyle w:val="ConsPlusNormal"/>
        <w:jc w:val="right"/>
      </w:pPr>
      <w:r>
        <w:t>к Положению об установлении</w:t>
      </w:r>
    </w:p>
    <w:p w:rsidR="00F14C64" w:rsidRDefault="00F14C64">
      <w:pPr>
        <w:pStyle w:val="ConsPlusNormal"/>
        <w:jc w:val="right"/>
      </w:pPr>
      <w:r>
        <w:t>и применении социальной нормы</w:t>
      </w:r>
    </w:p>
    <w:p w:rsidR="00F14C64" w:rsidRDefault="00F14C64">
      <w:pPr>
        <w:pStyle w:val="ConsPlusNormal"/>
        <w:jc w:val="right"/>
      </w:pPr>
      <w:r>
        <w:t>потребления электрической</w:t>
      </w:r>
    </w:p>
    <w:p w:rsidR="00F14C64" w:rsidRDefault="00F14C64">
      <w:pPr>
        <w:pStyle w:val="ConsPlusNormal"/>
        <w:jc w:val="right"/>
      </w:pPr>
      <w:r>
        <w:t>энергии (мощности)</w:t>
      </w:r>
    </w:p>
    <w:p w:rsidR="00F14C64" w:rsidRDefault="00F14C64">
      <w:pPr>
        <w:pStyle w:val="ConsPlusNormal"/>
        <w:ind w:firstLine="540"/>
        <w:jc w:val="both"/>
      </w:pPr>
    </w:p>
    <w:p w:rsidR="00F14C64" w:rsidRDefault="00F14C64">
      <w:pPr>
        <w:pStyle w:val="ConsPlusNormal"/>
        <w:jc w:val="center"/>
      </w:pPr>
      <w:bookmarkStart w:id="51" w:name="P814"/>
      <w:bookmarkEnd w:id="51"/>
      <w:r>
        <w:t>ОТЧЕТ</w:t>
      </w:r>
    </w:p>
    <w:p w:rsidR="00F14C64" w:rsidRDefault="00F14C64">
      <w:pPr>
        <w:pStyle w:val="ConsPlusNormal"/>
        <w:jc w:val="center"/>
      </w:pPr>
      <w:r>
        <w:t>о потреблении электрической энергии в пределах и сверх</w:t>
      </w:r>
    </w:p>
    <w:p w:rsidR="00F14C64" w:rsidRDefault="00F14C64">
      <w:pPr>
        <w:pStyle w:val="ConsPlusNormal"/>
        <w:jc w:val="center"/>
      </w:pPr>
      <w:r>
        <w:t>социальной нормы потребления электрической</w:t>
      </w:r>
    </w:p>
    <w:p w:rsidR="00F14C64" w:rsidRDefault="00F14C64">
      <w:pPr>
        <w:pStyle w:val="ConsPlusNormal"/>
        <w:jc w:val="center"/>
      </w:pPr>
      <w:r>
        <w:t>энергии (мощности)</w:t>
      </w:r>
    </w:p>
    <w:p w:rsidR="00F14C64" w:rsidRDefault="00F14C64">
      <w:pPr>
        <w:pStyle w:val="ConsPlusNormal"/>
        <w:jc w:val="center"/>
      </w:pPr>
    </w:p>
    <w:p w:rsidR="00F14C64" w:rsidRDefault="00F14C64">
      <w:pPr>
        <w:pStyle w:val="ConsPlusNonformat"/>
        <w:jc w:val="both"/>
      </w:pPr>
      <w:r>
        <w:t>Наименование поставщика</w:t>
      </w:r>
    </w:p>
    <w:p w:rsidR="00F14C64" w:rsidRDefault="00F14C64">
      <w:pPr>
        <w:pStyle w:val="ConsPlusNonformat"/>
        <w:jc w:val="both"/>
      </w:pPr>
      <w:r>
        <w:t>электрической энергии ______________</w:t>
      </w:r>
    </w:p>
    <w:p w:rsidR="00F14C64" w:rsidRDefault="00F14C64">
      <w:pPr>
        <w:pStyle w:val="ConsPlusNonformat"/>
        <w:jc w:val="both"/>
      </w:pPr>
      <w:r>
        <w:t>Адрес ______________________________    За расчетный период _______________</w:t>
      </w:r>
    </w:p>
    <w:p w:rsidR="00F14C64" w:rsidRDefault="00F14C64">
      <w:pPr>
        <w:pStyle w:val="ConsPlusNormal"/>
        <w:jc w:val="both"/>
      </w:pPr>
    </w:p>
    <w:p w:rsidR="00F14C64" w:rsidRDefault="00F14C64">
      <w:pPr>
        <w:pStyle w:val="ConsPlusNormal"/>
        <w:jc w:val="center"/>
        <w:outlineLvl w:val="2"/>
      </w:pPr>
      <w:r>
        <w:t>I. Для домохозяйств в городских населенных</w:t>
      </w:r>
    </w:p>
    <w:p w:rsidR="00F14C64" w:rsidRDefault="00F14C64">
      <w:pPr>
        <w:pStyle w:val="ConsPlusNormal"/>
        <w:jc w:val="center"/>
      </w:pPr>
      <w:r>
        <w:t>пунктах, не оборудованных стационарными электроплитами</w:t>
      </w:r>
    </w:p>
    <w:p w:rsidR="00F14C64" w:rsidRDefault="00F14C64">
      <w:pPr>
        <w:pStyle w:val="ConsPlusNormal"/>
        <w:jc w:val="center"/>
      </w:pPr>
      <w:r>
        <w:t>для приготовления пищи, электроотопительными</w:t>
      </w:r>
    </w:p>
    <w:p w:rsidR="00F14C64" w:rsidRDefault="00F14C64">
      <w:pPr>
        <w:pStyle w:val="ConsPlusNormal"/>
        <w:jc w:val="center"/>
      </w:pPr>
      <w:r>
        <w:t>и электронагревательными установками</w:t>
      </w:r>
    </w:p>
    <w:p w:rsidR="00F14C64" w:rsidRDefault="00F14C64">
      <w:pPr>
        <w:pStyle w:val="ConsPlusNormal"/>
        <w:jc w:val="center"/>
      </w:pPr>
      <w:r>
        <w:t>для целей горячего водоснабжения</w:t>
      </w:r>
    </w:p>
    <w:p w:rsidR="00F14C64" w:rsidRDefault="00F14C64">
      <w:pPr>
        <w:pStyle w:val="ConsPlusNormal"/>
        <w:jc w:val="center"/>
      </w:pPr>
    </w:p>
    <w:p w:rsidR="00F14C64" w:rsidRDefault="00F14C64">
      <w:pPr>
        <w:pStyle w:val="ConsPlusNormal"/>
        <w:jc w:val="right"/>
      </w:pPr>
      <w:r>
        <w:t>(</w:t>
      </w:r>
      <w:proofErr w:type="spellStart"/>
      <w:r>
        <w:t>кВт·ч</w:t>
      </w:r>
      <w:proofErr w:type="spellEnd"/>
      <w:r>
        <w:t>)</w:t>
      </w:r>
    </w:p>
    <w:p w:rsidR="00F14C64" w:rsidRDefault="00F14C64">
      <w:pPr>
        <w:sectPr w:rsidR="00F14C64">
          <w:pgSz w:w="11905" w:h="16838"/>
          <w:pgMar w:top="1134" w:right="850" w:bottom="1134" w:left="1701" w:header="0" w:footer="0" w:gutter="0"/>
          <w:cols w:space="720"/>
        </w:sectPr>
      </w:pP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134"/>
        <w:gridCol w:w="1639"/>
        <w:gridCol w:w="1639"/>
        <w:gridCol w:w="1639"/>
        <w:gridCol w:w="1639"/>
        <w:gridCol w:w="1639"/>
        <w:gridCol w:w="1639"/>
        <w:gridCol w:w="1639"/>
        <w:gridCol w:w="1639"/>
        <w:gridCol w:w="1804"/>
      </w:tblGrid>
      <w:tr w:rsidR="00F14C64">
        <w:tc>
          <w:tcPr>
            <w:tcW w:w="1879" w:type="dxa"/>
            <w:vMerge w:val="restart"/>
            <w:tcBorders>
              <w:top w:val="single" w:sz="4" w:space="0" w:color="auto"/>
              <w:left w:val="nil"/>
              <w:bottom w:val="single" w:sz="4" w:space="0" w:color="auto"/>
            </w:tcBorders>
          </w:tcPr>
          <w:p w:rsidR="00F14C64" w:rsidRDefault="00F14C64">
            <w:pPr>
              <w:pStyle w:val="ConsPlusNormal"/>
              <w:jc w:val="center"/>
            </w:pPr>
            <w:r>
              <w:t>Группы домохозяйств</w:t>
            </w:r>
          </w:p>
        </w:tc>
        <w:tc>
          <w:tcPr>
            <w:tcW w:w="2134" w:type="dxa"/>
            <w:vMerge w:val="restart"/>
            <w:tcBorders>
              <w:top w:val="single" w:sz="4" w:space="0" w:color="auto"/>
              <w:bottom w:val="single" w:sz="4" w:space="0" w:color="auto"/>
            </w:tcBorders>
          </w:tcPr>
          <w:p w:rsidR="00F14C64" w:rsidRDefault="00F14C64">
            <w:pPr>
              <w:pStyle w:val="ConsPlusNormal"/>
              <w:jc w:val="center"/>
            </w:pPr>
            <w:r>
              <w:t>Количество домохозяйств на обслуживаемой поставщиком электрической энергии территории</w:t>
            </w:r>
          </w:p>
        </w:tc>
        <w:tc>
          <w:tcPr>
            <w:tcW w:w="13112" w:type="dxa"/>
            <w:gridSpan w:val="8"/>
            <w:tcBorders>
              <w:top w:val="single" w:sz="4" w:space="0" w:color="auto"/>
              <w:bottom w:val="single" w:sz="4" w:space="0" w:color="auto"/>
            </w:tcBorders>
          </w:tcPr>
          <w:p w:rsidR="00F14C64" w:rsidRDefault="00F14C64">
            <w:pPr>
              <w:pStyle w:val="ConsPlusNormal"/>
              <w:jc w:val="center"/>
            </w:pPr>
            <w:r>
              <w:t>Объем потребления электрической энергии в пределах и сверх социальной нормы потребления электрической энергии (мощности)</w:t>
            </w:r>
          </w:p>
        </w:tc>
        <w:tc>
          <w:tcPr>
            <w:tcW w:w="1804" w:type="dxa"/>
            <w:vMerge w:val="restart"/>
            <w:tcBorders>
              <w:top w:val="single" w:sz="4" w:space="0" w:color="auto"/>
              <w:bottom w:val="single" w:sz="4" w:space="0" w:color="auto"/>
              <w:right w:val="nil"/>
            </w:tcBorders>
          </w:tcPr>
          <w:p w:rsidR="00F14C64" w:rsidRDefault="00F14C64">
            <w:pPr>
              <w:pStyle w:val="ConsPlusNormal"/>
              <w:jc w:val="center"/>
            </w:pPr>
            <w:r>
              <w:t>Потребление в пределах и сверх социальной нормы - всего</w:t>
            </w:r>
          </w:p>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 квартал</w:t>
            </w:r>
          </w:p>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II квартал</w:t>
            </w:r>
          </w:p>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III квартал</w:t>
            </w:r>
          </w:p>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IV квартал</w:t>
            </w:r>
          </w:p>
        </w:tc>
        <w:tc>
          <w:tcPr>
            <w:tcW w:w="1804" w:type="dxa"/>
            <w:vMerge/>
            <w:tcBorders>
              <w:top w:val="single" w:sz="4" w:space="0" w:color="auto"/>
              <w:bottom w:val="single" w:sz="4" w:space="0" w:color="auto"/>
              <w:right w:val="nil"/>
            </w:tcBorders>
          </w:tcPr>
          <w:p w:rsidR="00F14C64" w:rsidRDefault="00F14C64"/>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804" w:type="dxa"/>
            <w:vMerge/>
            <w:tcBorders>
              <w:top w:val="single" w:sz="4" w:space="0" w:color="auto"/>
              <w:bottom w:val="single" w:sz="4" w:space="0" w:color="auto"/>
              <w:right w:val="nil"/>
            </w:tcBorders>
          </w:tcPr>
          <w:p w:rsidR="00F14C64" w:rsidRDefault="00F14C64"/>
        </w:tc>
      </w:tr>
      <w:tr w:rsidR="00F14C64">
        <w:tblPrEx>
          <w:tblBorders>
            <w:insideH w:val="none" w:sz="0" w:space="0" w:color="auto"/>
            <w:insideV w:val="none" w:sz="0" w:space="0" w:color="auto"/>
          </w:tblBorders>
        </w:tblPrEx>
        <w:tc>
          <w:tcPr>
            <w:tcW w:w="1879" w:type="dxa"/>
            <w:tcBorders>
              <w:top w:val="single" w:sz="4" w:space="0" w:color="auto"/>
              <w:left w:val="nil"/>
              <w:bottom w:val="nil"/>
              <w:right w:val="nil"/>
            </w:tcBorders>
            <w:vAlign w:val="bottom"/>
          </w:tcPr>
          <w:p w:rsidR="00F14C64" w:rsidRDefault="00F14C64">
            <w:pPr>
              <w:pStyle w:val="ConsPlusNormal"/>
            </w:pPr>
            <w:r>
              <w:t>Первая группа</w:t>
            </w:r>
          </w:p>
        </w:tc>
        <w:tc>
          <w:tcPr>
            <w:tcW w:w="2134"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804" w:type="dxa"/>
            <w:tcBorders>
              <w:top w:val="single" w:sz="4" w:space="0" w:color="auto"/>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Вторая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Третья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Четвертая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Пятая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Шестая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single" w:sz="4" w:space="0" w:color="auto"/>
              <w:right w:val="nil"/>
            </w:tcBorders>
            <w:vAlign w:val="bottom"/>
          </w:tcPr>
          <w:p w:rsidR="00F14C64" w:rsidRDefault="00F14C64">
            <w:pPr>
              <w:pStyle w:val="ConsPlusNormal"/>
            </w:pPr>
            <w:r>
              <w:t>Итого</w:t>
            </w:r>
          </w:p>
        </w:tc>
        <w:tc>
          <w:tcPr>
            <w:tcW w:w="2134"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804" w:type="dxa"/>
            <w:tcBorders>
              <w:top w:val="nil"/>
              <w:left w:val="nil"/>
              <w:bottom w:val="single" w:sz="4" w:space="0" w:color="auto"/>
              <w:right w:val="nil"/>
            </w:tcBorders>
            <w:vAlign w:val="bottom"/>
          </w:tcPr>
          <w:p w:rsidR="00F14C64" w:rsidRDefault="00F14C64">
            <w:pPr>
              <w:pStyle w:val="ConsPlusNormal"/>
            </w:pPr>
          </w:p>
        </w:tc>
      </w:tr>
    </w:tbl>
    <w:p w:rsidR="00F14C64" w:rsidRDefault="00F14C64">
      <w:pPr>
        <w:pStyle w:val="ConsPlusNormal"/>
        <w:ind w:firstLine="540"/>
        <w:jc w:val="both"/>
      </w:pPr>
    </w:p>
    <w:p w:rsidR="00F14C64" w:rsidRDefault="00F14C64">
      <w:pPr>
        <w:pStyle w:val="ConsPlusNormal"/>
        <w:ind w:firstLine="540"/>
        <w:jc w:val="both"/>
      </w:pPr>
      <w:r>
        <w:t>Примечание. В графе "Количество домохозяйств на обслуживаемой поставщиком электрической энергии территории" в отношении шестой группы домохозяйств указывается численность граждан, отнесенных к указанной группе.</w:t>
      </w:r>
    </w:p>
    <w:p w:rsidR="00F14C64" w:rsidRDefault="00F14C64">
      <w:pPr>
        <w:pStyle w:val="ConsPlusNormal"/>
        <w:ind w:firstLine="540"/>
        <w:jc w:val="both"/>
      </w:pPr>
    </w:p>
    <w:p w:rsidR="00F14C64" w:rsidRDefault="00F14C64">
      <w:pPr>
        <w:pStyle w:val="ConsPlusNormal"/>
        <w:jc w:val="center"/>
        <w:outlineLvl w:val="2"/>
      </w:pPr>
      <w:r>
        <w:t>II. Для домохозяйств в жилых помещениях</w:t>
      </w:r>
    </w:p>
    <w:p w:rsidR="00F14C64" w:rsidRDefault="00F14C64">
      <w:pPr>
        <w:pStyle w:val="ConsPlusNormal"/>
        <w:jc w:val="center"/>
      </w:pPr>
      <w:r>
        <w:t>в городских населенных пунктах, оборудованных стационарными</w:t>
      </w:r>
    </w:p>
    <w:p w:rsidR="00F14C64" w:rsidRDefault="00F14C64">
      <w:pPr>
        <w:pStyle w:val="ConsPlusNormal"/>
        <w:jc w:val="center"/>
      </w:pPr>
      <w:r>
        <w:t>электроплитами для приготовления пищи и не оборудованных</w:t>
      </w:r>
    </w:p>
    <w:p w:rsidR="00F14C64" w:rsidRDefault="00F14C64">
      <w:pPr>
        <w:pStyle w:val="ConsPlusNormal"/>
        <w:jc w:val="center"/>
      </w:pPr>
      <w:r>
        <w:t>электроотопительными и электронагревательными установками</w:t>
      </w:r>
    </w:p>
    <w:p w:rsidR="00F14C64" w:rsidRDefault="00F14C64">
      <w:pPr>
        <w:pStyle w:val="ConsPlusNormal"/>
        <w:jc w:val="center"/>
      </w:pPr>
      <w:r>
        <w:t>для целей горячего водоснабжения, в субъекте</w:t>
      </w:r>
    </w:p>
    <w:p w:rsidR="00F14C64" w:rsidRDefault="00F14C64">
      <w:pPr>
        <w:pStyle w:val="ConsPlusNormal"/>
        <w:jc w:val="center"/>
      </w:pPr>
      <w:r>
        <w:t>Российской Федерации</w:t>
      </w:r>
    </w:p>
    <w:p w:rsidR="00F14C64" w:rsidRDefault="00F14C64">
      <w:pPr>
        <w:pStyle w:val="ConsPlusNormal"/>
        <w:ind w:firstLine="540"/>
        <w:jc w:val="both"/>
      </w:pPr>
    </w:p>
    <w:p w:rsidR="00F14C64" w:rsidRDefault="00F14C64">
      <w:pPr>
        <w:pStyle w:val="ConsPlusNormal"/>
        <w:jc w:val="right"/>
      </w:pPr>
      <w:r>
        <w:t>(</w:t>
      </w:r>
      <w:proofErr w:type="spellStart"/>
      <w:r>
        <w:t>кВт·ч</w:t>
      </w:r>
      <w:proofErr w:type="spellEnd"/>
      <w:r>
        <w:t>)</w:t>
      </w: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134"/>
        <w:gridCol w:w="1639"/>
        <w:gridCol w:w="1639"/>
        <w:gridCol w:w="1639"/>
        <w:gridCol w:w="1639"/>
        <w:gridCol w:w="1639"/>
        <w:gridCol w:w="1639"/>
        <w:gridCol w:w="1639"/>
        <w:gridCol w:w="1639"/>
        <w:gridCol w:w="1804"/>
      </w:tblGrid>
      <w:tr w:rsidR="00F14C64">
        <w:tc>
          <w:tcPr>
            <w:tcW w:w="1879" w:type="dxa"/>
            <w:vMerge w:val="restart"/>
            <w:tcBorders>
              <w:top w:val="single" w:sz="4" w:space="0" w:color="auto"/>
              <w:left w:val="nil"/>
              <w:bottom w:val="single" w:sz="4" w:space="0" w:color="auto"/>
            </w:tcBorders>
          </w:tcPr>
          <w:p w:rsidR="00F14C64" w:rsidRDefault="00F14C64">
            <w:pPr>
              <w:pStyle w:val="ConsPlusNormal"/>
              <w:jc w:val="center"/>
            </w:pPr>
            <w:r>
              <w:lastRenderedPageBreak/>
              <w:t>Группы домохозяйств</w:t>
            </w:r>
          </w:p>
        </w:tc>
        <w:tc>
          <w:tcPr>
            <w:tcW w:w="2134" w:type="dxa"/>
            <w:vMerge w:val="restart"/>
            <w:tcBorders>
              <w:top w:val="single" w:sz="4" w:space="0" w:color="auto"/>
              <w:bottom w:val="single" w:sz="4" w:space="0" w:color="auto"/>
            </w:tcBorders>
          </w:tcPr>
          <w:p w:rsidR="00F14C64" w:rsidRDefault="00F14C64">
            <w:pPr>
              <w:pStyle w:val="ConsPlusNormal"/>
              <w:jc w:val="center"/>
            </w:pPr>
            <w:r>
              <w:t>Количество домохозяйств на обслуживаемой поставщиком территории</w:t>
            </w:r>
          </w:p>
        </w:tc>
        <w:tc>
          <w:tcPr>
            <w:tcW w:w="13112" w:type="dxa"/>
            <w:gridSpan w:val="8"/>
            <w:tcBorders>
              <w:top w:val="single" w:sz="4" w:space="0" w:color="auto"/>
              <w:bottom w:val="single" w:sz="4" w:space="0" w:color="auto"/>
            </w:tcBorders>
          </w:tcPr>
          <w:p w:rsidR="00F14C64" w:rsidRDefault="00F14C64">
            <w:pPr>
              <w:pStyle w:val="ConsPlusNormal"/>
              <w:jc w:val="center"/>
            </w:pPr>
            <w:r>
              <w:t>Объем потребления электрической энергии в пределах и сверх социальной нормы потребления электрической энергии</w:t>
            </w:r>
          </w:p>
        </w:tc>
        <w:tc>
          <w:tcPr>
            <w:tcW w:w="1804" w:type="dxa"/>
            <w:vMerge w:val="restart"/>
            <w:tcBorders>
              <w:top w:val="single" w:sz="4" w:space="0" w:color="auto"/>
              <w:bottom w:val="single" w:sz="4" w:space="0" w:color="auto"/>
              <w:right w:val="nil"/>
            </w:tcBorders>
          </w:tcPr>
          <w:p w:rsidR="00F14C64" w:rsidRDefault="00F14C64">
            <w:pPr>
              <w:pStyle w:val="ConsPlusNormal"/>
              <w:jc w:val="center"/>
            </w:pPr>
            <w:r>
              <w:t>Потребление в пределах и сверх социальной нормы - всего</w:t>
            </w:r>
          </w:p>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3278" w:type="dxa"/>
            <w:gridSpan w:val="2"/>
            <w:tcBorders>
              <w:top w:val="single" w:sz="4" w:space="0" w:color="auto"/>
              <w:bottom w:val="single" w:sz="4" w:space="0" w:color="auto"/>
            </w:tcBorders>
          </w:tcPr>
          <w:p w:rsidR="00F14C64" w:rsidRDefault="00F14C64">
            <w:pPr>
              <w:pStyle w:val="ConsPlusNormal"/>
              <w:jc w:val="center"/>
            </w:pPr>
            <w:r>
              <w:t>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IV квартал</w:t>
            </w:r>
          </w:p>
        </w:tc>
        <w:tc>
          <w:tcPr>
            <w:tcW w:w="1804" w:type="dxa"/>
            <w:vMerge/>
            <w:tcBorders>
              <w:top w:val="single" w:sz="4" w:space="0" w:color="auto"/>
              <w:bottom w:val="single" w:sz="4" w:space="0" w:color="auto"/>
              <w:right w:val="nil"/>
            </w:tcBorders>
          </w:tcPr>
          <w:p w:rsidR="00F14C64" w:rsidRDefault="00F14C64"/>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804" w:type="dxa"/>
            <w:vMerge/>
            <w:tcBorders>
              <w:top w:val="single" w:sz="4" w:space="0" w:color="auto"/>
              <w:bottom w:val="single" w:sz="4" w:space="0" w:color="auto"/>
              <w:right w:val="nil"/>
            </w:tcBorders>
          </w:tcPr>
          <w:p w:rsidR="00F14C64" w:rsidRDefault="00F14C64"/>
        </w:tc>
      </w:tr>
      <w:tr w:rsidR="00F14C64">
        <w:tblPrEx>
          <w:tblBorders>
            <w:insideH w:val="none" w:sz="0" w:space="0" w:color="auto"/>
            <w:insideV w:val="none" w:sz="0" w:space="0" w:color="auto"/>
          </w:tblBorders>
        </w:tblPrEx>
        <w:tc>
          <w:tcPr>
            <w:tcW w:w="1879" w:type="dxa"/>
            <w:tcBorders>
              <w:top w:val="single" w:sz="4" w:space="0" w:color="auto"/>
              <w:left w:val="nil"/>
              <w:bottom w:val="nil"/>
              <w:right w:val="nil"/>
            </w:tcBorders>
            <w:vAlign w:val="bottom"/>
          </w:tcPr>
          <w:p w:rsidR="00F14C64" w:rsidRDefault="00F14C64">
            <w:pPr>
              <w:pStyle w:val="ConsPlusNormal"/>
            </w:pPr>
            <w:r>
              <w:t>Первая группа</w:t>
            </w:r>
          </w:p>
        </w:tc>
        <w:tc>
          <w:tcPr>
            <w:tcW w:w="2134"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804" w:type="dxa"/>
            <w:tcBorders>
              <w:top w:val="single" w:sz="4" w:space="0" w:color="auto"/>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Вторая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Третья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Четвертая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Пятая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single" w:sz="4" w:space="0" w:color="auto"/>
              <w:right w:val="nil"/>
            </w:tcBorders>
            <w:vAlign w:val="bottom"/>
          </w:tcPr>
          <w:p w:rsidR="00F14C64" w:rsidRDefault="00F14C64">
            <w:pPr>
              <w:pStyle w:val="ConsPlusNormal"/>
            </w:pPr>
            <w:r>
              <w:t>Итого</w:t>
            </w:r>
          </w:p>
        </w:tc>
        <w:tc>
          <w:tcPr>
            <w:tcW w:w="2134"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804" w:type="dxa"/>
            <w:tcBorders>
              <w:top w:val="nil"/>
              <w:left w:val="nil"/>
              <w:bottom w:val="single" w:sz="4" w:space="0" w:color="auto"/>
              <w:right w:val="nil"/>
            </w:tcBorders>
            <w:vAlign w:val="bottom"/>
          </w:tcPr>
          <w:p w:rsidR="00F14C64" w:rsidRDefault="00F14C64">
            <w:pPr>
              <w:pStyle w:val="ConsPlusNormal"/>
            </w:pPr>
          </w:p>
        </w:tc>
      </w:tr>
    </w:tbl>
    <w:p w:rsidR="00F14C64" w:rsidRDefault="00F14C64">
      <w:pPr>
        <w:sectPr w:rsidR="00F14C64">
          <w:pgSz w:w="16838" w:h="11905" w:orient="landscape"/>
          <w:pgMar w:top="1701" w:right="1134" w:bottom="850" w:left="1134" w:header="0" w:footer="0" w:gutter="0"/>
          <w:cols w:space="720"/>
        </w:sectPr>
      </w:pPr>
    </w:p>
    <w:p w:rsidR="00F14C64" w:rsidRDefault="00F14C64">
      <w:pPr>
        <w:pStyle w:val="ConsPlusNormal"/>
        <w:jc w:val="center"/>
      </w:pPr>
    </w:p>
    <w:p w:rsidR="00F14C64" w:rsidRDefault="00F14C64">
      <w:pPr>
        <w:pStyle w:val="ConsPlusNormal"/>
        <w:jc w:val="center"/>
        <w:outlineLvl w:val="2"/>
      </w:pPr>
      <w:r>
        <w:t>III. Для домохозяйств в жилых помещениях в городских</w:t>
      </w:r>
    </w:p>
    <w:p w:rsidR="00F14C64" w:rsidRDefault="00F14C64">
      <w:pPr>
        <w:pStyle w:val="ConsPlusNormal"/>
        <w:jc w:val="center"/>
      </w:pPr>
      <w:r>
        <w:t>населенных пунктах, оборудованных электроотопительными</w:t>
      </w:r>
    </w:p>
    <w:p w:rsidR="00F14C64" w:rsidRDefault="00F14C64">
      <w:pPr>
        <w:pStyle w:val="ConsPlusNormal"/>
        <w:jc w:val="center"/>
      </w:pPr>
      <w:r>
        <w:t>и (или) электронагревательными установками,</w:t>
      </w:r>
    </w:p>
    <w:p w:rsidR="00F14C64" w:rsidRDefault="00F14C64">
      <w:pPr>
        <w:pStyle w:val="ConsPlusNormal"/>
        <w:jc w:val="center"/>
      </w:pPr>
      <w:r>
        <w:t>в субъекте Российской Федерации</w:t>
      </w:r>
    </w:p>
    <w:p w:rsidR="00F14C64" w:rsidRDefault="00F14C64">
      <w:pPr>
        <w:pStyle w:val="ConsPlusNormal"/>
        <w:ind w:firstLine="540"/>
        <w:jc w:val="both"/>
      </w:pPr>
    </w:p>
    <w:p w:rsidR="00F14C64" w:rsidRDefault="00F14C64">
      <w:pPr>
        <w:pStyle w:val="ConsPlusNormal"/>
        <w:jc w:val="right"/>
      </w:pPr>
      <w:r>
        <w:t>(</w:t>
      </w:r>
      <w:proofErr w:type="spellStart"/>
      <w:r>
        <w:t>кВт·ч</w:t>
      </w:r>
      <w:proofErr w:type="spellEnd"/>
      <w:r>
        <w:t>)</w:t>
      </w: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134"/>
        <w:gridCol w:w="1639"/>
        <w:gridCol w:w="1639"/>
        <w:gridCol w:w="1639"/>
        <w:gridCol w:w="1639"/>
        <w:gridCol w:w="1639"/>
        <w:gridCol w:w="1639"/>
        <w:gridCol w:w="1639"/>
        <w:gridCol w:w="1639"/>
        <w:gridCol w:w="1804"/>
      </w:tblGrid>
      <w:tr w:rsidR="00F14C64">
        <w:tc>
          <w:tcPr>
            <w:tcW w:w="1879" w:type="dxa"/>
            <w:vMerge w:val="restart"/>
            <w:tcBorders>
              <w:top w:val="single" w:sz="4" w:space="0" w:color="auto"/>
              <w:left w:val="nil"/>
              <w:bottom w:val="single" w:sz="4" w:space="0" w:color="auto"/>
            </w:tcBorders>
          </w:tcPr>
          <w:p w:rsidR="00F14C64" w:rsidRDefault="00F14C64">
            <w:pPr>
              <w:pStyle w:val="ConsPlusNormal"/>
              <w:jc w:val="center"/>
            </w:pPr>
            <w:r>
              <w:t>Группы домохозяйств</w:t>
            </w:r>
          </w:p>
        </w:tc>
        <w:tc>
          <w:tcPr>
            <w:tcW w:w="2134" w:type="dxa"/>
            <w:vMerge w:val="restart"/>
            <w:tcBorders>
              <w:top w:val="single" w:sz="4" w:space="0" w:color="auto"/>
              <w:bottom w:val="single" w:sz="4" w:space="0" w:color="auto"/>
            </w:tcBorders>
          </w:tcPr>
          <w:p w:rsidR="00F14C64" w:rsidRDefault="00F14C64">
            <w:pPr>
              <w:pStyle w:val="ConsPlusNormal"/>
              <w:jc w:val="center"/>
            </w:pPr>
            <w:r>
              <w:t>Количество домохозяйств на обслуживаемой поставщиком территории</w:t>
            </w:r>
          </w:p>
        </w:tc>
        <w:tc>
          <w:tcPr>
            <w:tcW w:w="13112" w:type="dxa"/>
            <w:gridSpan w:val="8"/>
            <w:tcBorders>
              <w:top w:val="single" w:sz="4" w:space="0" w:color="auto"/>
              <w:bottom w:val="single" w:sz="4" w:space="0" w:color="auto"/>
            </w:tcBorders>
          </w:tcPr>
          <w:p w:rsidR="00F14C64" w:rsidRDefault="00F14C64">
            <w:pPr>
              <w:pStyle w:val="ConsPlusNormal"/>
              <w:jc w:val="center"/>
            </w:pPr>
            <w:r>
              <w:t>Объем потребления электрической энергии в пределах и сверх социальной нормы потребления электрической энергии (мощности)</w:t>
            </w:r>
          </w:p>
        </w:tc>
        <w:tc>
          <w:tcPr>
            <w:tcW w:w="1804" w:type="dxa"/>
            <w:vMerge w:val="restart"/>
            <w:tcBorders>
              <w:top w:val="single" w:sz="4" w:space="0" w:color="auto"/>
              <w:bottom w:val="single" w:sz="4" w:space="0" w:color="auto"/>
              <w:right w:val="nil"/>
            </w:tcBorders>
          </w:tcPr>
          <w:p w:rsidR="00F14C64" w:rsidRDefault="00F14C64">
            <w:pPr>
              <w:pStyle w:val="ConsPlusNormal"/>
              <w:jc w:val="center"/>
            </w:pPr>
            <w:r>
              <w:t>Потребление в пределах и сверх социальной нормы - всего</w:t>
            </w:r>
          </w:p>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 квартал</w:t>
            </w:r>
          </w:p>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II квартал</w:t>
            </w:r>
          </w:p>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III квартал</w:t>
            </w:r>
          </w:p>
        </w:tc>
        <w:tc>
          <w:tcPr>
            <w:tcW w:w="3278" w:type="dxa"/>
            <w:gridSpan w:val="2"/>
            <w:tcBorders>
              <w:top w:val="single" w:sz="4" w:space="0" w:color="auto"/>
              <w:bottom w:val="single" w:sz="4" w:space="0" w:color="auto"/>
            </w:tcBorders>
            <w:vAlign w:val="center"/>
          </w:tcPr>
          <w:p w:rsidR="00F14C64" w:rsidRDefault="00F14C64">
            <w:pPr>
              <w:pStyle w:val="ConsPlusNormal"/>
              <w:jc w:val="center"/>
            </w:pPr>
            <w:r>
              <w:t>IV квартал</w:t>
            </w:r>
          </w:p>
        </w:tc>
        <w:tc>
          <w:tcPr>
            <w:tcW w:w="1804" w:type="dxa"/>
            <w:vMerge/>
            <w:tcBorders>
              <w:top w:val="single" w:sz="4" w:space="0" w:color="auto"/>
              <w:bottom w:val="single" w:sz="4" w:space="0" w:color="auto"/>
              <w:right w:val="nil"/>
            </w:tcBorders>
          </w:tcPr>
          <w:p w:rsidR="00F14C64" w:rsidRDefault="00F14C64"/>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804" w:type="dxa"/>
            <w:vMerge/>
            <w:tcBorders>
              <w:top w:val="single" w:sz="4" w:space="0" w:color="auto"/>
              <w:bottom w:val="single" w:sz="4" w:space="0" w:color="auto"/>
              <w:right w:val="nil"/>
            </w:tcBorders>
          </w:tcPr>
          <w:p w:rsidR="00F14C64" w:rsidRDefault="00F14C64"/>
        </w:tc>
      </w:tr>
      <w:tr w:rsidR="00F14C64">
        <w:tblPrEx>
          <w:tblBorders>
            <w:insideH w:val="none" w:sz="0" w:space="0" w:color="auto"/>
            <w:insideV w:val="none" w:sz="0" w:space="0" w:color="auto"/>
          </w:tblBorders>
        </w:tblPrEx>
        <w:tc>
          <w:tcPr>
            <w:tcW w:w="1879" w:type="dxa"/>
            <w:tcBorders>
              <w:top w:val="single" w:sz="4" w:space="0" w:color="auto"/>
              <w:left w:val="nil"/>
              <w:bottom w:val="nil"/>
              <w:right w:val="nil"/>
            </w:tcBorders>
            <w:vAlign w:val="bottom"/>
          </w:tcPr>
          <w:p w:rsidR="00F14C64" w:rsidRDefault="00F14C64">
            <w:pPr>
              <w:pStyle w:val="ConsPlusNormal"/>
            </w:pPr>
            <w:r>
              <w:t>Первая группа</w:t>
            </w:r>
          </w:p>
        </w:tc>
        <w:tc>
          <w:tcPr>
            <w:tcW w:w="2134"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804" w:type="dxa"/>
            <w:tcBorders>
              <w:top w:val="single" w:sz="4" w:space="0" w:color="auto"/>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Вторая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Третья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Четвертая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Пятая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single" w:sz="4" w:space="0" w:color="auto"/>
              <w:right w:val="nil"/>
            </w:tcBorders>
            <w:vAlign w:val="bottom"/>
          </w:tcPr>
          <w:p w:rsidR="00F14C64" w:rsidRDefault="00F14C64">
            <w:pPr>
              <w:pStyle w:val="ConsPlusNormal"/>
            </w:pPr>
            <w:r>
              <w:t>Итого</w:t>
            </w:r>
          </w:p>
        </w:tc>
        <w:tc>
          <w:tcPr>
            <w:tcW w:w="2134"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804" w:type="dxa"/>
            <w:tcBorders>
              <w:top w:val="nil"/>
              <w:left w:val="nil"/>
              <w:bottom w:val="single" w:sz="4" w:space="0" w:color="auto"/>
              <w:right w:val="nil"/>
            </w:tcBorders>
            <w:vAlign w:val="bottom"/>
          </w:tcPr>
          <w:p w:rsidR="00F14C64" w:rsidRDefault="00F14C64">
            <w:pPr>
              <w:pStyle w:val="ConsPlusNormal"/>
            </w:pPr>
          </w:p>
        </w:tc>
      </w:tr>
    </w:tbl>
    <w:p w:rsidR="00F14C64" w:rsidRDefault="00F14C64">
      <w:pPr>
        <w:pStyle w:val="ConsPlusNormal"/>
        <w:jc w:val="center"/>
      </w:pPr>
    </w:p>
    <w:p w:rsidR="00F14C64" w:rsidRDefault="00F14C64">
      <w:pPr>
        <w:pStyle w:val="ConsPlusNormal"/>
        <w:jc w:val="center"/>
        <w:outlineLvl w:val="2"/>
      </w:pPr>
      <w:r>
        <w:t>IV. Для домохозяйств в сельских населенных</w:t>
      </w:r>
    </w:p>
    <w:p w:rsidR="00F14C64" w:rsidRDefault="00F14C64">
      <w:pPr>
        <w:pStyle w:val="ConsPlusNormal"/>
        <w:jc w:val="center"/>
      </w:pPr>
      <w:r>
        <w:t>пунктах, не оборудованных стационарными электроплитами</w:t>
      </w:r>
    </w:p>
    <w:p w:rsidR="00F14C64" w:rsidRDefault="00F14C64">
      <w:pPr>
        <w:pStyle w:val="ConsPlusNormal"/>
        <w:jc w:val="center"/>
      </w:pPr>
      <w:r>
        <w:t>для приготовления пищи, электроотопительными</w:t>
      </w:r>
    </w:p>
    <w:p w:rsidR="00F14C64" w:rsidRDefault="00F14C64">
      <w:pPr>
        <w:pStyle w:val="ConsPlusNormal"/>
        <w:jc w:val="center"/>
      </w:pPr>
      <w:r>
        <w:t>и электронагревательными установками для целей горячего</w:t>
      </w:r>
    </w:p>
    <w:p w:rsidR="00F14C64" w:rsidRDefault="00F14C64">
      <w:pPr>
        <w:pStyle w:val="ConsPlusNormal"/>
        <w:jc w:val="center"/>
      </w:pPr>
      <w:r>
        <w:t>водоснабжения, в субъекте Российской Федерации</w:t>
      </w:r>
    </w:p>
    <w:p w:rsidR="00F14C64" w:rsidRDefault="00F14C64">
      <w:pPr>
        <w:pStyle w:val="ConsPlusNormal"/>
        <w:jc w:val="center"/>
      </w:pPr>
    </w:p>
    <w:p w:rsidR="00F14C64" w:rsidRDefault="00F14C64">
      <w:pPr>
        <w:pStyle w:val="ConsPlusNormal"/>
        <w:jc w:val="right"/>
      </w:pPr>
      <w:r>
        <w:t>(</w:t>
      </w:r>
      <w:proofErr w:type="spellStart"/>
      <w:r>
        <w:t>кВт·ч</w:t>
      </w:r>
      <w:proofErr w:type="spellEnd"/>
      <w:r>
        <w:t>)</w:t>
      </w: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134"/>
        <w:gridCol w:w="1639"/>
        <w:gridCol w:w="1639"/>
        <w:gridCol w:w="1639"/>
        <w:gridCol w:w="1639"/>
        <w:gridCol w:w="1639"/>
        <w:gridCol w:w="1639"/>
        <w:gridCol w:w="1639"/>
        <w:gridCol w:w="1639"/>
        <w:gridCol w:w="1804"/>
      </w:tblGrid>
      <w:tr w:rsidR="00F14C64">
        <w:tc>
          <w:tcPr>
            <w:tcW w:w="1879" w:type="dxa"/>
            <w:vMerge w:val="restart"/>
            <w:tcBorders>
              <w:top w:val="single" w:sz="4" w:space="0" w:color="auto"/>
              <w:left w:val="nil"/>
              <w:bottom w:val="single" w:sz="4" w:space="0" w:color="auto"/>
            </w:tcBorders>
          </w:tcPr>
          <w:p w:rsidR="00F14C64" w:rsidRDefault="00F14C64">
            <w:pPr>
              <w:pStyle w:val="ConsPlusNormal"/>
              <w:jc w:val="center"/>
            </w:pPr>
            <w:r>
              <w:t>Группы домохозяйств</w:t>
            </w:r>
          </w:p>
        </w:tc>
        <w:tc>
          <w:tcPr>
            <w:tcW w:w="2134" w:type="dxa"/>
            <w:vMerge w:val="restart"/>
            <w:tcBorders>
              <w:top w:val="single" w:sz="4" w:space="0" w:color="auto"/>
              <w:bottom w:val="single" w:sz="4" w:space="0" w:color="auto"/>
            </w:tcBorders>
          </w:tcPr>
          <w:p w:rsidR="00F14C64" w:rsidRDefault="00F14C64">
            <w:pPr>
              <w:pStyle w:val="ConsPlusNormal"/>
              <w:jc w:val="center"/>
            </w:pPr>
            <w:r>
              <w:t>Количество домохозяйств на обслуживаемой поставщиком территории</w:t>
            </w:r>
          </w:p>
        </w:tc>
        <w:tc>
          <w:tcPr>
            <w:tcW w:w="13112" w:type="dxa"/>
            <w:gridSpan w:val="8"/>
            <w:tcBorders>
              <w:top w:val="single" w:sz="4" w:space="0" w:color="auto"/>
              <w:bottom w:val="single" w:sz="4" w:space="0" w:color="auto"/>
            </w:tcBorders>
          </w:tcPr>
          <w:p w:rsidR="00F14C64" w:rsidRDefault="00F14C64">
            <w:pPr>
              <w:pStyle w:val="ConsPlusNormal"/>
              <w:jc w:val="center"/>
            </w:pPr>
            <w:r>
              <w:t>Объем потребления электрической энергии в пределах и сверх социальной нормы потребления электрической энергии (мощности)</w:t>
            </w:r>
          </w:p>
        </w:tc>
        <w:tc>
          <w:tcPr>
            <w:tcW w:w="1804" w:type="dxa"/>
            <w:vMerge w:val="restart"/>
            <w:tcBorders>
              <w:top w:val="single" w:sz="4" w:space="0" w:color="auto"/>
              <w:bottom w:val="single" w:sz="4" w:space="0" w:color="auto"/>
              <w:right w:val="nil"/>
            </w:tcBorders>
          </w:tcPr>
          <w:p w:rsidR="00F14C64" w:rsidRDefault="00F14C64">
            <w:pPr>
              <w:pStyle w:val="ConsPlusNormal"/>
              <w:jc w:val="center"/>
            </w:pPr>
            <w:r>
              <w:t>Потребление в пределах и сверх социальной нормы - всего</w:t>
            </w:r>
          </w:p>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3278" w:type="dxa"/>
            <w:gridSpan w:val="2"/>
            <w:tcBorders>
              <w:top w:val="single" w:sz="4" w:space="0" w:color="auto"/>
              <w:bottom w:val="single" w:sz="4" w:space="0" w:color="auto"/>
            </w:tcBorders>
          </w:tcPr>
          <w:p w:rsidR="00F14C64" w:rsidRDefault="00F14C64">
            <w:pPr>
              <w:pStyle w:val="ConsPlusNormal"/>
              <w:jc w:val="center"/>
            </w:pPr>
            <w:r>
              <w:t>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IV квартал</w:t>
            </w:r>
          </w:p>
        </w:tc>
        <w:tc>
          <w:tcPr>
            <w:tcW w:w="1804" w:type="dxa"/>
            <w:vMerge/>
            <w:tcBorders>
              <w:top w:val="single" w:sz="4" w:space="0" w:color="auto"/>
              <w:bottom w:val="single" w:sz="4" w:space="0" w:color="auto"/>
              <w:right w:val="nil"/>
            </w:tcBorders>
          </w:tcPr>
          <w:p w:rsidR="00F14C64" w:rsidRDefault="00F14C64"/>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804" w:type="dxa"/>
            <w:vMerge/>
            <w:tcBorders>
              <w:top w:val="single" w:sz="4" w:space="0" w:color="auto"/>
              <w:bottom w:val="single" w:sz="4" w:space="0" w:color="auto"/>
              <w:right w:val="nil"/>
            </w:tcBorders>
          </w:tcPr>
          <w:p w:rsidR="00F14C64" w:rsidRDefault="00F14C64"/>
        </w:tc>
      </w:tr>
      <w:tr w:rsidR="00F14C64">
        <w:tblPrEx>
          <w:tblBorders>
            <w:insideH w:val="none" w:sz="0" w:space="0" w:color="auto"/>
            <w:insideV w:val="none" w:sz="0" w:space="0" w:color="auto"/>
          </w:tblBorders>
        </w:tblPrEx>
        <w:tc>
          <w:tcPr>
            <w:tcW w:w="1879" w:type="dxa"/>
            <w:tcBorders>
              <w:top w:val="single" w:sz="4" w:space="0" w:color="auto"/>
              <w:left w:val="nil"/>
              <w:bottom w:val="nil"/>
              <w:right w:val="nil"/>
            </w:tcBorders>
            <w:vAlign w:val="bottom"/>
          </w:tcPr>
          <w:p w:rsidR="00F14C64" w:rsidRDefault="00F14C64">
            <w:pPr>
              <w:pStyle w:val="ConsPlusNormal"/>
            </w:pPr>
            <w:r>
              <w:t>Первая группа</w:t>
            </w:r>
          </w:p>
        </w:tc>
        <w:tc>
          <w:tcPr>
            <w:tcW w:w="2134"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804" w:type="dxa"/>
            <w:tcBorders>
              <w:top w:val="single" w:sz="4" w:space="0" w:color="auto"/>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Вторая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Третья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Четвертая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Пятая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Шестая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single" w:sz="4" w:space="0" w:color="auto"/>
              <w:right w:val="nil"/>
            </w:tcBorders>
            <w:vAlign w:val="bottom"/>
          </w:tcPr>
          <w:p w:rsidR="00F14C64" w:rsidRDefault="00F14C64">
            <w:pPr>
              <w:pStyle w:val="ConsPlusNormal"/>
            </w:pPr>
            <w:r>
              <w:t>Итого</w:t>
            </w:r>
          </w:p>
        </w:tc>
        <w:tc>
          <w:tcPr>
            <w:tcW w:w="2134"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804" w:type="dxa"/>
            <w:tcBorders>
              <w:top w:val="nil"/>
              <w:left w:val="nil"/>
              <w:bottom w:val="single" w:sz="4" w:space="0" w:color="auto"/>
              <w:right w:val="nil"/>
            </w:tcBorders>
            <w:vAlign w:val="bottom"/>
          </w:tcPr>
          <w:p w:rsidR="00F14C64" w:rsidRDefault="00F14C64">
            <w:pPr>
              <w:pStyle w:val="ConsPlusNormal"/>
            </w:pPr>
          </w:p>
        </w:tc>
      </w:tr>
    </w:tbl>
    <w:p w:rsidR="00F14C64" w:rsidRDefault="00F14C64">
      <w:pPr>
        <w:pStyle w:val="ConsPlusNormal"/>
        <w:ind w:firstLine="540"/>
        <w:jc w:val="both"/>
      </w:pPr>
    </w:p>
    <w:p w:rsidR="00F14C64" w:rsidRDefault="00F14C64">
      <w:pPr>
        <w:pStyle w:val="ConsPlusNormal"/>
        <w:ind w:firstLine="540"/>
        <w:jc w:val="both"/>
      </w:pPr>
      <w:r>
        <w:t>Примечание. В графе "Количество домохозяйств на обслуживаемой поставщиком электрической энергии территории" в отношении шестой группы домохозяйств указывается численность граждан, отнесенных к указанной группе.</w:t>
      </w:r>
    </w:p>
    <w:p w:rsidR="00F14C64" w:rsidRDefault="00F14C64">
      <w:pPr>
        <w:pStyle w:val="ConsPlusNormal"/>
        <w:jc w:val="center"/>
      </w:pPr>
    </w:p>
    <w:p w:rsidR="00F14C64" w:rsidRDefault="00F14C64">
      <w:pPr>
        <w:pStyle w:val="ConsPlusNormal"/>
        <w:jc w:val="center"/>
        <w:outlineLvl w:val="2"/>
      </w:pPr>
      <w:r>
        <w:t>V. Для домохозяйств в жилых помещениях в сельских</w:t>
      </w:r>
    </w:p>
    <w:p w:rsidR="00F14C64" w:rsidRDefault="00F14C64">
      <w:pPr>
        <w:pStyle w:val="ConsPlusNormal"/>
        <w:jc w:val="center"/>
      </w:pPr>
      <w:r>
        <w:t>населенных пунктах, оборудованных стационарными</w:t>
      </w:r>
    </w:p>
    <w:p w:rsidR="00F14C64" w:rsidRDefault="00F14C64">
      <w:pPr>
        <w:pStyle w:val="ConsPlusNormal"/>
        <w:jc w:val="center"/>
      </w:pPr>
      <w:r>
        <w:t>электроплитами для приготовления пищи и не оборудованных</w:t>
      </w:r>
    </w:p>
    <w:p w:rsidR="00F14C64" w:rsidRDefault="00F14C64">
      <w:pPr>
        <w:pStyle w:val="ConsPlusNormal"/>
        <w:jc w:val="center"/>
      </w:pPr>
      <w:r>
        <w:t>электроотопительными и электронагревательными установками</w:t>
      </w:r>
    </w:p>
    <w:p w:rsidR="00F14C64" w:rsidRDefault="00F14C64">
      <w:pPr>
        <w:pStyle w:val="ConsPlusNormal"/>
        <w:jc w:val="center"/>
      </w:pPr>
      <w:r>
        <w:t>для целей горячего водоснабжения, в субъекте</w:t>
      </w:r>
    </w:p>
    <w:p w:rsidR="00F14C64" w:rsidRDefault="00F14C64">
      <w:pPr>
        <w:pStyle w:val="ConsPlusNormal"/>
        <w:jc w:val="center"/>
      </w:pPr>
      <w:r>
        <w:t>Российской Федерации</w:t>
      </w:r>
    </w:p>
    <w:p w:rsidR="00F14C64" w:rsidRDefault="00F14C64">
      <w:pPr>
        <w:pStyle w:val="ConsPlusNormal"/>
        <w:jc w:val="center"/>
      </w:pPr>
    </w:p>
    <w:p w:rsidR="00F14C64" w:rsidRDefault="00F14C64">
      <w:pPr>
        <w:pStyle w:val="ConsPlusNormal"/>
        <w:jc w:val="right"/>
      </w:pPr>
      <w:r>
        <w:t>(</w:t>
      </w:r>
      <w:proofErr w:type="spellStart"/>
      <w:r>
        <w:t>кВт·ч</w:t>
      </w:r>
      <w:proofErr w:type="spellEnd"/>
      <w:r>
        <w:t>)</w:t>
      </w: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134"/>
        <w:gridCol w:w="1639"/>
        <w:gridCol w:w="1639"/>
        <w:gridCol w:w="1639"/>
        <w:gridCol w:w="1639"/>
        <w:gridCol w:w="1639"/>
        <w:gridCol w:w="1639"/>
        <w:gridCol w:w="1639"/>
        <w:gridCol w:w="1639"/>
        <w:gridCol w:w="1804"/>
      </w:tblGrid>
      <w:tr w:rsidR="00F14C64">
        <w:tc>
          <w:tcPr>
            <w:tcW w:w="1879" w:type="dxa"/>
            <w:vMerge w:val="restart"/>
            <w:tcBorders>
              <w:top w:val="single" w:sz="4" w:space="0" w:color="auto"/>
              <w:left w:val="nil"/>
              <w:bottom w:val="single" w:sz="4" w:space="0" w:color="auto"/>
            </w:tcBorders>
          </w:tcPr>
          <w:p w:rsidR="00F14C64" w:rsidRDefault="00F14C64">
            <w:pPr>
              <w:pStyle w:val="ConsPlusNormal"/>
              <w:jc w:val="center"/>
            </w:pPr>
            <w:r>
              <w:lastRenderedPageBreak/>
              <w:t>Группы домохозяйств</w:t>
            </w:r>
          </w:p>
        </w:tc>
        <w:tc>
          <w:tcPr>
            <w:tcW w:w="2134" w:type="dxa"/>
            <w:vMerge w:val="restart"/>
            <w:tcBorders>
              <w:top w:val="single" w:sz="4" w:space="0" w:color="auto"/>
              <w:bottom w:val="single" w:sz="4" w:space="0" w:color="auto"/>
            </w:tcBorders>
          </w:tcPr>
          <w:p w:rsidR="00F14C64" w:rsidRDefault="00F14C64">
            <w:pPr>
              <w:pStyle w:val="ConsPlusNormal"/>
              <w:jc w:val="center"/>
            </w:pPr>
            <w:r>
              <w:t>Количество домохозяйств на обслуживаемой поставщиком территории</w:t>
            </w:r>
          </w:p>
        </w:tc>
        <w:tc>
          <w:tcPr>
            <w:tcW w:w="13112" w:type="dxa"/>
            <w:gridSpan w:val="8"/>
            <w:tcBorders>
              <w:top w:val="single" w:sz="4" w:space="0" w:color="auto"/>
              <w:bottom w:val="single" w:sz="4" w:space="0" w:color="auto"/>
            </w:tcBorders>
          </w:tcPr>
          <w:p w:rsidR="00F14C64" w:rsidRDefault="00F14C64">
            <w:pPr>
              <w:pStyle w:val="ConsPlusNormal"/>
              <w:jc w:val="center"/>
            </w:pPr>
            <w:r>
              <w:t>Объем потребления электрической энергии в пределах и сверх социальной нормы потребления электрической энергии (мощности)</w:t>
            </w:r>
          </w:p>
        </w:tc>
        <w:tc>
          <w:tcPr>
            <w:tcW w:w="1804" w:type="dxa"/>
            <w:vMerge w:val="restart"/>
            <w:tcBorders>
              <w:top w:val="single" w:sz="4" w:space="0" w:color="auto"/>
              <w:bottom w:val="single" w:sz="4" w:space="0" w:color="auto"/>
              <w:right w:val="nil"/>
            </w:tcBorders>
          </w:tcPr>
          <w:p w:rsidR="00F14C64" w:rsidRDefault="00F14C64">
            <w:pPr>
              <w:pStyle w:val="ConsPlusNormal"/>
              <w:jc w:val="center"/>
            </w:pPr>
            <w:r>
              <w:t>Потребление в пределах и сверх социальной нормы - всего</w:t>
            </w:r>
          </w:p>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3278" w:type="dxa"/>
            <w:gridSpan w:val="2"/>
            <w:tcBorders>
              <w:top w:val="single" w:sz="4" w:space="0" w:color="auto"/>
              <w:bottom w:val="single" w:sz="4" w:space="0" w:color="auto"/>
            </w:tcBorders>
          </w:tcPr>
          <w:p w:rsidR="00F14C64" w:rsidRDefault="00F14C64">
            <w:pPr>
              <w:pStyle w:val="ConsPlusNormal"/>
              <w:jc w:val="center"/>
            </w:pPr>
            <w:r>
              <w:t>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IV квартал</w:t>
            </w:r>
          </w:p>
        </w:tc>
        <w:tc>
          <w:tcPr>
            <w:tcW w:w="1804" w:type="dxa"/>
            <w:vMerge/>
            <w:tcBorders>
              <w:top w:val="single" w:sz="4" w:space="0" w:color="auto"/>
              <w:bottom w:val="single" w:sz="4" w:space="0" w:color="auto"/>
              <w:right w:val="nil"/>
            </w:tcBorders>
          </w:tcPr>
          <w:p w:rsidR="00F14C64" w:rsidRDefault="00F14C64"/>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804" w:type="dxa"/>
            <w:vMerge/>
            <w:tcBorders>
              <w:top w:val="single" w:sz="4" w:space="0" w:color="auto"/>
              <w:bottom w:val="single" w:sz="4" w:space="0" w:color="auto"/>
              <w:right w:val="nil"/>
            </w:tcBorders>
          </w:tcPr>
          <w:p w:rsidR="00F14C64" w:rsidRDefault="00F14C64"/>
        </w:tc>
      </w:tr>
      <w:tr w:rsidR="00F14C64">
        <w:tblPrEx>
          <w:tblBorders>
            <w:insideH w:val="none" w:sz="0" w:space="0" w:color="auto"/>
            <w:insideV w:val="none" w:sz="0" w:space="0" w:color="auto"/>
          </w:tblBorders>
        </w:tblPrEx>
        <w:tc>
          <w:tcPr>
            <w:tcW w:w="1879" w:type="dxa"/>
            <w:tcBorders>
              <w:top w:val="single" w:sz="4" w:space="0" w:color="auto"/>
              <w:left w:val="nil"/>
              <w:bottom w:val="nil"/>
              <w:right w:val="nil"/>
            </w:tcBorders>
            <w:vAlign w:val="bottom"/>
          </w:tcPr>
          <w:p w:rsidR="00F14C64" w:rsidRDefault="00F14C64">
            <w:pPr>
              <w:pStyle w:val="ConsPlusNormal"/>
            </w:pPr>
            <w:r>
              <w:t>Первая группа</w:t>
            </w:r>
          </w:p>
        </w:tc>
        <w:tc>
          <w:tcPr>
            <w:tcW w:w="2134"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pPr>
          </w:p>
        </w:tc>
        <w:tc>
          <w:tcPr>
            <w:tcW w:w="1804" w:type="dxa"/>
            <w:tcBorders>
              <w:top w:val="single" w:sz="4" w:space="0" w:color="auto"/>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Вторая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Третья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Четвертая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Пятая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single" w:sz="4" w:space="0" w:color="auto"/>
              <w:right w:val="nil"/>
            </w:tcBorders>
            <w:vAlign w:val="bottom"/>
          </w:tcPr>
          <w:p w:rsidR="00F14C64" w:rsidRDefault="00F14C64">
            <w:pPr>
              <w:pStyle w:val="ConsPlusNormal"/>
            </w:pPr>
            <w:r>
              <w:t>Итого</w:t>
            </w:r>
          </w:p>
        </w:tc>
        <w:tc>
          <w:tcPr>
            <w:tcW w:w="2134"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pPr>
          </w:p>
        </w:tc>
        <w:tc>
          <w:tcPr>
            <w:tcW w:w="1804" w:type="dxa"/>
            <w:tcBorders>
              <w:top w:val="nil"/>
              <w:left w:val="nil"/>
              <w:bottom w:val="single" w:sz="4" w:space="0" w:color="auto"/>
              <w:right w:val="nil"/>
            </w:tcBorders>
            <w:vAlign w:val="bottom"/>
          </w:tcPr>
          <w:p w:rsidR="00F14C64" w:rsidRDefault="00F14C64">
            <w:pPr>
              <w:pStyle w:val="ConsPlusNormal"/>
            </w:pPr>
          </w:p>
        </w:tc>
      </w:tr>
    </w:tbl>
    <w:p w:rsidR="00F14C64" w:rsidRDefault="00F14C64">
      <w:pPr>
        <w:pStyle w:val="ConsPlusNormal"/>
        <w:jc w:val="center"/>
      </w:pPr>
    </w:p>
    <w:p w:rsidR="00F14C64" w:rsidRDefault="00F14C64">
      <w:pPr>
        <w:pStyle w:val="ConsPlusNormal"/>
        <w:jc w:val="center"/>
        <w:outlineLvl w:val="2"/>
      </w:pPr>
      <w:r>
        <w:t>VI. Для домохозяйств в жилых помещениях в сельских</w:t>
      </w:r>
    </w:p>
    <w:p w:rsidR="00F14C64" w:rsidRDefault="00F14C64">
      <w:pPr>
        <w:pStyle w:val="ConsPlusNormal"/>
        <w:jc w:val="center"/>
      </w:pPr>
      <w:r>
        <w:t>населенных пунктах, оборудованных электроотопительными</w:t>
      </w:r>
    </w:p>
    <w:p w:rsidR="00F14C64" w:rsidRDefault="00F14C64">
      <w:pPr>
        <w:pStyle w:val="ConsPlusNormal"/>
        <w:jc w:val="center"/>
      </w:pPr>
      <w:r>
        <w:t>и (или) электронагревательными установками, в субъекте</w:t>
      </w:r>
    </w:p>
    <w:p w:rsidR="00F14C64" w:rsidRDefault="00F14C64">
      <w:pPr>
        <w:pStyle w:val="ConsPlusNormal"/>
        <w:jc w:val="center"/>
      </w:pPr>
      <w:r>
        <w:t>Российской Федерации</w:t>
      </w:r>
    </w:p>
    <w:p w:rsidR="00F14C64" w:rsidRDefault="00F14C64">
      <w:pPr>
        <w:pStyle w:val="ConsPlusNormal"/>
        <w:jc w:val="right"/>
      </w:pPr>
    </w:p>
    <w:p w:rsidR="00F14C64" w:rsidRDefault="00F14C64">
      <w:pPr>
        <w:pStyle w:val="ConsPlusNormal"/>
        <w:jc w:val="right"/>
      </w:pPr>
      <w:r>
        <w:t>(</w:t>
      </w:r>
      <w:proofErr w:type="spellStart"/>
      <w:r>
        <w:t>кВт·ч</w:t>
      </w:r>
      <w:proofErr w:type="spellEnd"/>
      <w:r>
        <w:t>)</w:t>
      </w:r>
    </w:p>
    <w:p w:rsidR="00F14C64" w:rsidRDefault="00F14C6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134"/>
        <w:gridCol w:w="1639"/>
        <w:gridCol w:w="1639"/>
        <w:gridCol w:w="1639"/>
        <w:gridCol w:w="1639"/>
        <w:gridCol w:w="1639"/>
        <w:gridCol w:w="1639"/>
        <w:gridCol w:w="1639"/>
        <w:gridCol w:w="1639"/>
        <w:gridCol w:w="1804"/>
      </w:tblGrid>
      <w:tr w:rsidR="00F14C64">
        <w:tc>
          <w:tcPr>
            <w:tcW w:w="1879" w:type="dxa"/>
            <w:vMerge w:val="restart"/>
            <w:tcBorders>
              <w:top w:val="single" w:sz="4" w:space="0" w:color="auto"/>
              <w:left w:val="nil"/>
              <w:bottom w:val="single" w:sz="4" w:space="0" w:color="auto"/>
            </w:tcBorders>
          </w:tcPr>
          <w:p w:rsidR="00F14C64" w:rsidRDefault="00F14C64">
            <w:pPr>
              <w:pStyle w:val="ConsPlusNormal"/>
              <w:jc w:val="center"/>
            </w:pPr>
            <w:r>
              <w:t>Группы домохозяйств</w:t>
            </w:r>
          </w:p>
        </w:tc>
        <w:tc>
          <w:tcPr>
            <w:tcW w:w="2134" w:type="dxa"/>
            <w:vMerge w:val="restart"/>
            <w:tcBorders>
              <w:top w:val="single" w:sz="4" w:space="0" w:color="auto"/>
              <w:bottom w:val="single" w:sz="4" w:space="0" w:color="auto"/>
            </w:tcBorders>
          </w:tcPr>
          <w:p w:rsidR="00F14C64" w:rsidRDefault="00F14C64">
            <w:pPr>
              <w:pStyle w:val="ConsPlusNormal"/>
              <w:jc w:val="center"/>
            </w:pPr>
            <w:r>
              <w:t>Количество домохозяйств на обслуживаемой поставщиком территории</w:t>
            </w:r>
          </w:p>
        </w:tc>
        <w:tc>
          <w:tcPr>
            <w:tcW w:w="13112" w:type="dxa"/>
            <w:gridSpan w:val="8"/>
            <w:tcBorders>
              <w:top w:val="single" w:sz="4" w:space="0" w:color="auto"/>
              <w:bottom w:val="single" w:sz="4" w:space="0" w:color="auto"/>
            </w:tcBorders>
          </w:tcPr>
          <w:p w:rsidR="00F14C64" w:rsidRDefault="00F14C64">
            <w:pPr>
              <w:pStyle w:val="ConsPlusNormal"/>
              <w:jc w:val="center"/>
            </w:pPr>
            <w:r>
              <w:t>Объем потребления электрической энергии в пределах и сверх социальной нормы потребления электрической энергии (мощности)</w:t>
            </w:r>
          </w:p>
        </w:tc>
        <w:tc>
          <w:tcPr>
            <w:tcW w:w="1804" w:type="dxa"/>
            <w:vMerge w:val="restart"/>
            <w:tcBorders>
              <w:top w:val="single" w:sz="4" w:space="0" w:color="auto"/>
              <w:bottom w:val="single" w:sz="4" w:space="0" w:color="auto"/>
              <w:right w:val="nil"/>
            </w:tcBorders>
          </w:tcPr>
          <w:p w:rsidR="00F14C64" w:rsidRDefault="00F14C64">
            <w:pPr>
              <w:pStyle w:val="ConsPlusNormal"/>
              <w:jc w:val="center"/>
            </w:pPr>
            <w:r>
              <w:t>Потребление в пределах и сверх социальной нормы - всего</w:t>
            </w:r>
          </w:p>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3278" w:type="dxa"/>
            <w:gridSpan w:val="2"/>
            <w:tcBorders>
              <w:top w:val="single" w:sz="4" w:space="0" w:color="auto"/>
              <w:bottom w:val="single" w:sz="4" w:space="0" w:color="auto"/>
            </w:tcBorders>
          </w:tcPr>
          <w:p w:rsidR="00F14C64" w:rsidRDefault="00F14C64">
            <w:pPr>
              <w:pStyle w:val="ConsPlusNormal"/>
              <w:jc w:val="center"/>
            </w:pPr>
            <w:r>
              <w:t>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III квартал</w:t>
            </w:r>
          </w:p>
        </w:tc>
        <w:tc>
          <w:tcPr>
            <w:tcW w:w="3278" w:type="dxa"/>
            <w:gridSpan w:val="2"/>
            <w:tcBorders>
              <w:top w:val="single" w:sz="4" w:space="0" w:color="auto"/>
              <w:bottom w:val="single" w:sz="4" w:space="0" w:color="auto"/>
            </w:tcBorders>
          </w:tcPr>
          <w:p w:rsidR="00F14C64" w:rsidRDefault="00F14C64">
            <w:pPr>
              <w:pStyle w:val="ConsPlusNormal"/>
              <w:jc w:val="center"/>
            </w:pPr>
            <w:r>
              <w:t>IV квартал</w:t>
            </w:r>
          </w:p>
        </w:tc>
        <w:tc>
          <w:tcPr>
            <w:tcW w:w="1804" w:type="dxa"/>
            <w:vMerge/>
            <w:tcBorders>
              <w:top w:val="single" w:sz="4" w:space="0" w:color="auto"/>
              <w:bottom w:val="single" w:sz="4" w:space="0" w:color="auto"/>
              <w:right w:val="nil"/>
            </w:tcBorders>
          </w:tcPr>
          <w:p w:rsidR="00F14C64" w:rsidRDefault="00F14C64"/>
        </w:tc>
      </w:tr>
      <w:tr w:rsidR="00F14C64">
        <w:tc>
          <w:tcPr>
            <w:tcW w:w="1879" w:type="dxa"/>
            <w:vMerge/>
            <w:tcBorders>
              <w:top w:val="single" w:sz="4" w:space="0" w:color="auto"/>
              <w:left w:val="nil"/>
              <w:bottom w:val="single" w:sz="4" w:space="0" w:color="auto"/>
            </w:tcBorders>
          </w:tcPr>
          <w:p w:rsidR="00F14C64" w:rsidRDefault="00F14C64"/>
        </w:tc>
        <w:tc>
          <w:tcPr>
            <w:tcW w:w="2134" w:type="dxa"/>
            <w:vMerge/>
            <w:tcBorders>
              <w:top w:val="single" w:sz="4" w:space="0" w:color="auto"/>
              <w:bottom w:val="single" w:sz="4" w:space="0" w:color="auto"/>
            </w:tcBorders>
          </w:tcPr>
          <w:p w:rsidR="00F14C64" w:rsidRDefault="00F14C64"/>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в пределах социальной нормы</w:t>
            </w:r>
          </w:p>
        </w:tc>
        <w:tc>
          <w:tcPr>
            <w:tcW w:w="1639" w:type="dxa"/>
            <w:tcBorders>
              <w:top w:val="single" w:sz="4" w:space="0" w:color="auto"/>
              <w:bottom w:val="single" w:sz="4" w:space="0" w:color="auto"/>
            </w:tcBorders>
          </w:tcPr>
          <w:p w:rsidR="00F14C64" w:rsidRDefault="00F14C64">
            <w:pPr>
              <w:pStyle w:val="ConsPlusNormal"/>
              <w:jc w:val="center"/>
            </w:pPr>
            <w:r>
              <w:t>сверх социальной нормы</w:t>
            </w:r>
          </w:p>
        </w:tc>
        <w:tc>
          <w:tcPr>
            <w:tcW w:w="1804" w:type="dxa"/>
            <w:vMerge/>
            <w:tcBorders>
              <w:top w:val="single" w:sz="4" w:space="0" w:color="auto"/>
              <w:bottom w:val="single" w:sz="4" w:space="0" w:color="auto"/>
              <w:right w:val="nil"/>
            </w:tcBorders>
          </w:tcPr>
          <w:p w:rsidR="00F14C64" w:rsidRDefault="00F14C64"/>
        </w:tc>
      </w:tr>
      <w:tr w:rsidR="00F14C64">
        <w:tblPrEx>
          <w:tblBorders>
            <w:insideH w:val="none" w:sz="0" w:space="0" w:color="auto"/>
            <w:insideV w:val="none" w:sz="0" w:space="0" w:color="auto"/>
          </w:tblBorders>
        </w:tblPrEx>
        <w:tc>
          <w:tcPr>
            <w:tcW w:w="1879" w:type="dxa"/>
            <w:tcBorders>
              <w:top w:val="single" w:sz="4" w:space="0" w:color="auto"/>
              <w:left w:val="nil"/>
              <w:bottom w:val="nil"/>
              <w:right w:val="nil"/>
            </w:tcBorders>
            <w:vAlign w:val="bottom"/>
          </w:tcPr>
          <w:p w:rsidR="00F14C64" w:rsidRDefault="00F14C64">
            <w:pPr>
              <w:pStyle w:val="ConsPlusNormal"/>
            </w:pPr>
            <w:r>
              <w:lastRenderedPageBreak/>
              <w:t>Первая группа</w:t>
            </w:r>
          </w:p>
        </w:tc>
        <w:tc>
          <w:tcPr>
            <w:tcW w:w="2134" w:type="dxa"/>
            <w:tcBorders>
              <w:top w:val="single" w:sz="4" w:space="0" w:color="auto"/>
              <w:left w:val="nil"/>
              <w:bottom w:val="nil"/>
              <w:right w:val="nil"/>
            </w:tcBorders>
            <w:vAlign w:val="bottom"/>
          </w:tcPr>
          <w:p w:rsidR="00F14C64" w:rsidRDefault="00F14C64">
            <w:pPr>
              <w:pStyle w:val="ConsPlusNormal"/>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639" w:type="dxa"/>
            <w:tcBorders>
              <w:top w:val="single" w:sz="4" w:space="0" w:color="auto"/>
              <w:left w:val="nil"/>
              <w:bottom w:val="nil"/>
              <w:right w:val="nil"/>
            </w:tcBorders>
            <w:vAlign w:val="bottom"/>
          </w:tcPr>
          <w:p w:rsidR="00F14C64" w:rsidRDefault="00F14C64">
            <w:pPr>
              <w:pStyle w:val="ConsPlusNormal"/>
              <w:jc w:val="center"/>
            </w:pPr>
          </w:p>
        </w:tc>
        <w:tc>
          <w:tcPr>
            <w:tcW w:w="1804" w:type="dxa"/>
            <w:tcBorders>
              <w:top w:val="single" w:sz="4" w:space="0" w:color="auto"/>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Вторая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Третья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Четвертая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nil"/>
              <w:right w:val="nil"/>
            </w:tcBorders>
            <w:vAlign w:val="bottom"/>
          </w:tcPr>
          <w:p w:rsidR="00F14C64" w:rsidRDefault="00F14C64">
            <w:pPr>
              <w:pStyle w:val="ConsPlusNormal"/>
            </w:pPr>
            <w:r>
              <w:t>Пятая группа</w:t>
            </w:r>
          </w:p>
        </w:tc>
        <w:tc>
          <w:tcPr>
            <w:tcW w:w="2134" w:type="dxa"/>
            <w:tcBorders>
              <w:top w:val="nil"/>
              <w:left w:val="nil"/>
              <w:bottom w:val="nil"/>
              <w:right w:val="nil"/>
            </w:tcBorders>
            <w:vAlign w:val="bottom"/>
          </w:tcPr>
          <w:p w:rsidR="00F14C64" w:rsidRDefault="00F14C64">
            <w:pPr>
              <w:pStyle w:val="ConsPlusNormal"/>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639" w:type="dxa"/>
            <w:tcBorders>
              <w:top w:val="nil"/>
              <w:left w:val="nil"/>
              <w:bottom w:val="nil"/>
              <w:right w:val="nil"/>
            </w:tcBorders>
            <w:vAlign w:val="bottom"/>
          </w:tcPr>
          <w:p w:rsidR="00F14C64" w:rsidRDefault="00F14C64">
            <w:pPr>
              <w:pStyle w:val="ConsPlusNormal"/>
              <w:jc w:val="center"/>
            </w:pPr>
          </w:p>
        </w:tc>
        <w:tc>
          <w:tcPr>
            <w:tcW w:w="1804" w:type="dxa"/>
            <w:tcBorders>
              <w:top w:val="nil"/>
              <w:left w:val="nil"/>
              <w:bottom w:val="nil"/>
              <w:right w:val="nil"/>
            </w:tcBorders>
            <w:vAlign w:val="bottom"/>
          </w:tcPr>
          <w:p w:rsidR="00F14C64" w:rsidRDefault="00F14C64">
            <w:pPr>
              <w:pStyle w:val="ConsPlusNormal"/>
            </w:pPr>
          </w:p>
        </w:tc>
      </w:tr>
      <w:tr w:rsidR="00F14C64">
        <w:tblPrEx>
          <w:tblBorders>
            <w:insideH w:val="none" w:sz="0" w:space="0" w:color="auto"/>
            <w:insideV w:val="none" w:sz="0" w:space="0" w:color="auto"/>
          </w:tblBorders>
        </w:tblPrEx>
        <w:tc>
          <w:tcPr>
            <w:tcW w:w="1879" w:type="dxa"/>
            <w:tcBorders>
              <w:top w:val="nil"/>
              <w:left w:val="nil"/>
              <w:bottom w:val="single" w:sz="4" w:space="0" w:color="auto"/>
              <w:right w:val="nil"/>
            </w:tcBorders>
            <w:vAlign w:val="bottom"/>
          </w:tcPr>
          <w:p w:rsidR="00F14C64" w:rsidRDefault="00F14C64">
            <w:pPr>
              <w:pStyle w:val="ConsPlusNormal"/>
            </w:pPr>
            <w:r>
              <w:t>Итого</w:t>
            </w:r>
          </w:p>
        </w:tc>
        <w:tc>
          <w:tcPr>
            <w:tcW w:w="2134" w:type="dxa"/>
            <w:tcBorders>
              <w:top w:val="nil"/>
              <w:left w:val="nil"/>
              <w:bottom w:val="single" w:sz="4" w:space="0" w:color="auto"/>
              <w:right w:val="nil"/>
            </w:tcBorders>
            <w:vAlign w:val="bottom"/>
          </w:tcPr>
          <w:p w:rsidR="00F14C64" w:rsidRDefault="00F14C64">
            <w:pPr>
              <w:pStyle w:val="ConsPlusNormal"/>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639" w:type="dxa"/>
            <w:tcBorders>
              <w:top w:val="nil"/>
              <w:left w:val="nil"/>
              <w:bottom w:val="single" w:sz="4" w:space="0" w:color="auto"/>
              <w:right w:val="nil"/>
            </w:tcBorders>
            <w:vAlign w:val="bottom"/>
          </w:tcPr>
          <w:p w:rsidR="00F14C64" w:rsidRDefault="00F14C64">
            <w:pPr>
              <w:pStyle w:val="ConsPlusNormal"/>
              <w:jc w:val="center"/>
            </w:pPr>
          </w:p>
        </w:tc>
        <w:tc>
          <w:tcPr>
            <w:tcW w:w="1804" w:type="dxa"/>
            <w:tcBorders>
              <w:top w:val="nil"/>
              <w:left w:val="nil"/>
              <w:bottom w:val="single" w:sz="4" w:space="0" w:color="auto"/>
              <w:right w:val="nil"/>
            </w:tcBorders>
            <w:vAlign w:val="bottom"/>
          </w:tcPr>
          <w:p w:rsidR="00F14C64" w:rsidRDefault="00F14C64">
            <w:pPr>
              <w:pStyle w:val="ConsPlusNormal"/>
            </w:pPr>
          </w:p>
        </w:tc>
      </w:tr>
    </w:tbl>
    <w:p w:rsidR="00F14C64" w:rsidRDefault="00F14C64">
      <w:pPr>
        <w:sectPr w:rsidR="00F14C64">
          <w:pgSz w:w="16838" w:h="11905" w:orient="landscape"/>
          <w:pgMar w:top="1701" w:right="1134" w:bottom="850" w:left="1134" w:header="0" w:footer="0" w:gutter="0"/>
          <w:cols w:space="720"/>
        </w:sectPr>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jc w:val="right"/>
        <w:outlineLvl w:val="0"/>
      </w:pPr>
      <w:r>
        <w:t>Утверждены</w:t>
      </w:r>
    </w:p>
    <w:p w:rsidR="00F14C64" w:rsidRDefault="00F14C64">
      <w:pPr>
        <w:pStyle w:val="ConsPlusNormal"/>
        <w:jc w:val="right"/>
      </w:pPr>
      <w:r>
        <w:t>постановлением Правительства</w:t>
      </w:r>
    </w:p>
    <w:p w:rsidR="00F14C64" w:rsidRDefault="00F14C64">
      <w:pPr>
        <w:pStyle w:val="ConsPlusNormal"/>
        <w:jc w:val="right"/>
      </w:pPr>
      <w:r>
        <w:t>Российской Федерации</w:t>
      </w:r>
    </w:p>
    <w:p w:rsidR="00F14C64" w:rsidRDefault="00F14C64">
      <w:pPr>
        <w:pStyle w:val="ConsPlusNormal"/>
        <w:jc w:val="right"/>
      </w:pPr>
      <w:r>
        <w:t>от 22 июля 2013 г. N 614</w:t>
      </w:r>
    </w:p>
    <w:p w:rsidR="00F14C64" w:rsidRDefault="00F14C64">
      <w:pPr>
        <w:pStyle w:val="ConsPlusNormal"/>
        <w:jc w:val="right"/>
      </w:pPr>
    </w:p>
    <w:p w:rsidR="00F14C64" w:rsidRDefault="00F14C64">
      <w:pPr>
        <w:pStyle w:val="ConsPlusTitle"/>
        <w:jc w:val="center"/>
      </w:pPr>
      <w:bookmarkStart w:id="52" w:name="P1398"/>
      <w:bookmarkEnd w:id="52"/>
      <w:r>
        <w:t>ИЗМЕНЕНИЯ,</w:t>
      </w:r>
    </w:p>
    <w:p w:rsidR="00F14C64" w:rsidRDefault="00F14C64">
      <w:pPr>
        <w:pStyle w:val="ConsPlusTitle"/>
        <w:jc w:val="center"/>
      </w:pPr>
      <w:r>
        <w:t>КОТОРЫЕ ВНОСЯТСЯ В АКТЫ ПРАВИТЕЛЬСТВА РОССИЙСКОЙ ФЕДЕРАЦИИ</w:t>
      </w:r>
    </w:p>
    <w:p w:rsidR="00F14C64" w:rsidRDefault="00F14C64">
      <w:pPr>
        <w:pStyle w:val="ConsPlusTitle"/>
        <w:jc w:val="center"/>
      </w:pPr>
      <w:r>
        <w:t>ПО ВОПРОСАМ УСТАНОВЛЕНИЯ И ПРИМЕНЕНИЯ СОЦИАЛЬНОЙ НОРМЫ</w:t>
      </w:r>
    </w:p>
    <w:p w:rsidR="00F14C64" w:rsidRDefault="00F14C64">
      <w:pPr>
        <w:pStyle w:val="ConsPlusTitle"/>
        <w:jc w:val="center"/>
      </w:pPr>
      <w:r>
        <w:t>ПОТРЕБЛЕНИЯ ЭЛЕКТРИЧЕСКОЙ ЭНЕРГИИ (МОЩНОСТИ)</w:t>
      </w:r>
    </w:p>
    <w:p w:rsidR="00F14C64" w:rsidRDefault="00F14C64">
      <w:pPr>
        <w:pStyle w:val="ConsPlusNormal"/>
        <w:ind w:firstLine="540"/>
        <w:jc w:val="both"/>
      </w:pPr>
    </w:p>
    <w:p w:rsidR="00F14C64" w:rsidRDefault="00F14C64">
      <w:pPr>
        <w:pStyle w:val="ConsPlusNormal"/>
        <w:ind w:firstLine="540"/>
        <w:jc w:val="both"/>
      </w:pPr>
      <w:r>
        <w:t xml:space="preserve">1. В </w:t>
      </w:r>
      <w:hyperlink r:id="rId151"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2010, N 33, ст. 4431; 2012, N 23, ст. 3008):</w:t>
      </w:r>
    </w:p>
    <w:p w:rsidR="00F14C64" w:rsidRDefault="00F14C64">
      <w:pPr>
        <w:pStyle w:val="ConsPlusNormal"/>
        <w:spacing w:before="220"/>
        <w:ind w:firstLine="540"/>
        <w:jc w:val="both"/>
      </w:pPr>
      <w:r>
        <w:t xml:space="preserve">а) </w:t>
      </w:r>
      <w:hyperlink r:id="rId152" w:history="1">
        <w:r>
          <w:rPr>
            <w:color w:val="0000FF"/>
          </w:rPr>
          <w:t>пункт 20</w:t>
        </w:r>
      </w:hyperlink>
      <w:r>
        <w:t xml:space="preserve"> дополнить подпунктом "к" следующего содержания:</w:t>
      </w:r>
    </w:p>
    <w:p w:rsidR="00F14C64" w:rsidRDefault="00F14C64">
      <w:pPr>
        <w:pStyle w:val="ConsPlusNormal"/>
        <w:spacing w:before="220"/>
        <w:ind w:firstLine="540"/>
        <w:jc w:val="both"/>
      </w:pPr>
      <w:r>
        <w:t xml:space="preserve">"к)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F14C64" w:rsidRDefault="00F14C64">
      <w:pPr>
        <w:pStyle w:val="ConsPlusNormal"/>
        <w:spacing w:before="220"/>
        <w:ind w:firstLine="540"/>
        <w:jc w:val="both"/>
      </w:pPr>
      <w:r>
        <w:t xml:space="preserve">б) </w:t>
      </w:r>
      <w:hyperlink r:id="rId153" w:history="1">
        <w:r>
          <w:rPr>
            <w:color w:val="0000FF"/>
          </w:rPr>
          <w:t>пункт 21</w:t>
        </w:r>
      </w:hyperlink>
      <w:r>
        <w:t xml:space="preserve"> дополнить абзацем следующего содержания:</w:t>
      </w:r>
    </w:p>
    <w:p w:rsidR="00F14C64" w:rsidRDefault="00F14C64">
      <w:pPr>
        <w:pStyle w:val="ConsPlusNormal"/>
        <w:spacing w:before="220"/>
        <w:ind w:firstLine="540"/>
        <w:jc w:val="both"/>
      </w:pPr>
      <w:r>
        <w:t xml:space="preserve">"Информация, указанная в подпункте "к" пункта 20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информационно-телекоммуникационной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F14C64" w:rsidRDefault="00F14C64">
      <w:pPr>
        <w:pStyle w:val="ConsPlusNormal"/>
        <w:spacing w:before="220"/>
        <w:ind w:firstLine="540"/>
        <w:jc w:val="both"/>
      </w:pPr>
      <w:r>
        <w:t xml:space="preserve">2. </w:t>
      </w:r>
      <w:hyperlink r:id="rId154" w:history="1">
        <w:r>
          <w:rPr>
            <w:color w:val="0000FF"/>
          </w:rPr>
          <w:t>Пункт 14</w:t>
        </w:r>
      </w:hyperlink>
      <w:r>
        <w:t xml:space="preserve"> стандарта раскрытия информации организациями, осуществляющими деятельность в сфере управления многоквартирными домами, утвержденного постановлением Правительства Российской Федерации от 23 сентября 2010 г. N 731 (Собрание законодательства Российской Федерации, 2010, N 40, ст. 5064; 2012, N 7, ст. 875), дополнить подпунктом "г" следующего содержания:</w:t>
      </w:r>
    </w:p>
    <w:p w:rsidR="00F14C64" w:rsidRDefault="00F14C64">
      <w:pPr>
        <w:pStyle w:val="ConsPlusNormal"/>
        <w:spacing w:before="220"/>
        <w:ind w:firstLine="540"/>
        <w:jc w:val="both"/>
      </w:pPr>
      <w:r>
        <w:t xml:space="preserve">"г) величина установленной социальной нормы потребления электрической энергии (мощности) для групп домохозяйств и типов жилых помещений, предусмотренных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или ветхому жилому фонду, реквизиты нормативных правовых актов (дата, номер и наименование принявшего акт органа), которыми установлена такая социальная норма, условия применения такой социальной нормы указанными потребителями, случаи неприменения такой социальной нормы и цены (тарифы) на электрическую энергию (мощность), установленные для населения и приравненных к нему </w:t>
      </w:r>
      <w:r>
        <w:lastRenderedPageBreak/>
        <w:t>категорий потребителей в пределах и сверх такой социальной нормы, указываемые управляющей организацией, товариществом или кооперативом, в случае если в субъекте Российской Федерации принято решение об установлении социальной нормы потребления электрической энергии (мощности).".</w:t>
      </w:r>
    </w:p>
    <w:p w:rsidR="00F14C64" w:rsidRDefault="00F14C64">
      <w:pPr>
        <w:pStyle w:val="ConsPlusNormal"/>
        <w:spacing w:before="220"/>
        <w:ind w:firstLine="540"/>
        <w:jc w:val="both"/>
      </w:pPr>
      <w:r>
        <w:t xml:space="preserve">3. В </w:t>
      </w:r>
      <w:hyperlink r:id="rId155" w:history="1">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2013, N 16, ст. 1972):</w:t>
      </w:r>
    </w:p>
    <w:p w:rsidR="00F14C64" w:rsidRDefault="00F14C64">
      <w:pPr>
        <w:pStyle w:val="ConsPlusNormal"/>
        <w:spacing w:before="220"/>
        <w:ind w:firstLine="540"/>
        <w:jc w:val="both"/>
      </w:pPr>
      <w:r>
        <w:t xml:space="preserve">а) </w:t>
      </w:r>
      <w:hyperlink r:id="rId156" w:history="1">
        <w:r>
          <w:rPr>
            <w:color w:val="0000FF"/>
          </w:rPr>
          <w:t>подпункт "к" пункта 19</w:t>
        </w:r>
      </w:hyperlink>
      <w:r>
        <w:t xml:space="preserve"> изложить в следующей редакции:</w:t>
      </w:r>
    </w:p>
    <w:p w:rsidR="00F14C64" w:rsidRDefault="00F14C64">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F14C64" w:rsidRDefault="00F14C64">
      <w:pPr>
        <w:pStyle w:val="ConsPlusNormal"/>
        <w:spacing w:before="220"/>
        <w:ind w:firstLine="540"/>
        <w:jc w:val="both"/>
      </w:pPr>
      <w:r>
        <w:t xml:space="preserve">б) в </w:t>
      </w:r>
      <w:hyperlink r:id="rId157" w:history="1">
        <w:r>
          <w:rPr>
            <w:color w:val="0000FF"/>
          </w:rPr>
          <w:t>пункте 31</w:t>
        </w:r>
      </w:hyperlink>
      <w:r>
        <w:t>:</w:t>
      </w:r>
    </w:p>
    <w:p w:rsidR="00F14C64" w:rsidRDefault="00F14C64">
      <w:pPr>
        <w:pStyle w:val="ConsPlusNormal"/>
        <w:spacing w:before="220"/>
        <w:ind w:firstLine="540"/>
        <w:jc w:val="both"/>
      </w:pPr>
      <w:hyperlink r:id="rId158" w:history="1">
        <w:r>
          <w:rPr>
            <w:color w:val="0000FF"/>
          </w:rPr>
          <w:t>подпункт "г"</w:t>
        </w:r>
      </w:hyperlink>
      <w:r>
        <w:t xml:space="preserve"> изложить в следующей редакции:</w:t>
      </w:r>
    </w:p>
    <w:p w:rsidR="00F14C64" w:rsidRDefault="00F14C64">
      <w:pPr>
        <w:pStyle w:val="ConsPlusNormal"/>
        <w:spacing w:before="220"/>
        <w:ind w:firstLine="540"/>
        <w:jc w:val="both"/>
      </w:pPr>
      <w: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14C64" w:rsidRDefault="00F14C64">
      <w:pPr>
        <w:pStyle w:val="ConsPlusNormal"/>
        <w:spacing w:before="220"/>
        <w:ind w:firstLine="540"/>
        <w:jc w:val="both"/>
      </w:pPr>
      <w:hyperlink r:id="rId159" w:history="1">
        <w:r>
          <w:rPr>
            <w:color w:val="0000FF"/>
          </w:rPr>
          <w:t>подпункт "п"</w:t>
        </w:r>
      </w:hyperlink>
      <w:r>
        <w:t xml:space="preserve"> дополнить абзацами следующего содержания:</w:t>
      </w:r>
    </w:p>
    <w:p w:rsidR="00F14C64" w:rsidRDefault="00F14C64">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F14C64" w:rsidRDefault="00F14C64">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 указанными потребителями и о случаях неприменения такой социальной нормы;</w:t>
      </w:r>
    </w:p>
    <w:p w:rsidR="00F14C64" w:rsidRDefault="00F14C64">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F14C64" w:rsidRDefault="00F14C64">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F14C64" w:rsidRDefault="00F14C64">
      <w:pPr>
        <w:pStyle w:val="ConsPlusNormal"/>
        <w:spacing w:before="220"/>
        <w:ind w:firstLine="540"/>
        <w:jc w:val="both"/>
      </w:pPr>
      <w:r>
        <w:t xml:space="preserve">в) в </w:t>
      </w:r>
      <w:hyperlink r:id="rId160" w:history="1">
        <w:r>
          <w:rPr>
            <w:color w:val="0000FF"/>
          </w:rPr>
          <w:t>пункте 33</w:t>
        </w:r>
      </w:hyperlink>
      <w:r>
        <w:t>:</w:t>
      </w:r>
    </w:p>
    <w:p w:rsidR="00F14C64" w:rsidRDefault="00F14C64">
      <w:pPr>
        <w:pStyle w:val="ConsPlusNormal"/>
        <w:spacing w:before="220"/>
        <w:ind w:firstLine="540"/>
        <w:jc w:val="both"/>
      </w:pPr>
      <w:hyperlink r:id="rId161" w:history="1">
        <w:r>
          <w:rPr>
            <w:color w:val="0000FF"/>
          </w:rPr>
          <w:t>подпункт "б"</w:t>
        </w:r>
      </w:hyperlink>
      <w:r>
        <w:t xml:space="preserve"> изложить в следующей редакции:</w:t>
      </w:r>
    </w:p>
    <w:p w:rsidR="00F14C64" w:rsidRDefault="00F14C64">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F14C64" w:rsidRDefault="00F14C64">
      <w:pPr>
        <w:pStyle w:val="ConsPlusNormal"/>
        <w:spacing w:before="220"/>
        <w:ind w:firstLine="540"/>
        <w:jc w:val="both"/>
      </w:pPr>
      <w:hyperlink r:id="rId162" w:history="1">
        <w:r>
          <w:rPr>
            <w:color w:val="0000FF"/>
          </w:rPr>
          <w:t>дополнить</w:t>
        </w:r>
      </w:hyperlink>
      <w:r>
        <w:t xml:space="preserve"> подпунктом "д(1)" следующего содержания:</w:t>
      </w:r>
    </w:p>
    <w:p w:rsidR="00F14C64" w:rsidRDefault="00F14C64">
      <w:pPr>
        <w:pStyle w:val="ConsPlusNormal"/>
        <w:spacing w:before="220"/>
        <w:ind w:firstLine="540"/>
        <w:jc w:val="both"/>
      </w:pPr>
      <w: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F14C64" w:rsidRDefault="00F14C64">
      <w:pPr>
        <w:pStyle w:val="ConsPlusNormal"/>
        <w:spacing w:before="220"/>
        <w:ind w:firstLine="540"/>
        <w:jc w:val="both"/>
      </w:pPr>
      <w:r>
        <w:t xml:space="preserve">г) </w:t>
      </w:r>
      <w:hyperlink r:id="rId163" w:history="1">
        <w:r>
          <w:rPr>
            <w:color w:val="0000FF"/>
          </w:rPr>
          <w:t>пункт 36</w:t>
        </w:r>
      </w:hyperlink>
      <w:r>
        <w:t xml:space="preserve"> дополнить словами ",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F14C64" w:rsidRDefault="00F14C64">
      <w:pPr>
        <w:pStyle w:val="ConsPlusNormal"/>
        <w:spacing w:before="220"/>
        <w:ind w:firstLine="540"/>
        <w:jc w:val="both"/>
      </w:pPr>
      <w:r>
        <w:t xml:space="preserve">д) пункт 38 после </w:t>
      </w:r>
      <w:hyperlink r:id="rId164" w:history="1">
        <w:r>
          <w:rPr>
            <w:color w:val="0000FF"/>
          </w:rPr>
          <w:t>абзаца первого</w:t>
        </w:r>
      </w:hyperlink>
      <w:r>
        <w:t xml:space="preserve"> дополнить абзацем следующего содержания:</w:t>
      </w:r>
    </w:p>
    <w:p w:rsidR="00F14C64" w:rsidRDefault="00F14C64">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F14C64" w:rsidRDefault="00F14C64">
      <w:pPr>
        <w:pStyle w:val="ConsPlusNormal"/>
        <w:spacing w:before="220"/>
        <w:ind w:firstLine="540"/>
        <w:jc w:val="both"/>
      </w:pPr>
      <w:r>
        <w:t xml:space="preserve">е) </w:t>
      </w:r>
      <w:hyperlink r:id="rId165" w:history="1">
        <w:r>
          <w:rPr>
            <w:color w:val="0000FF"/>
          </w:rPr>
          <w:t>подпункт "л" пункта 69</w:t>
        </w:r>
      </w:hyperlink>
      <w:r>
        <w:t xml:space="preserve"> после слов "с настоящими Правилами" дополнить словами ", нормативными актами, регулирующими порядок установления и применения социальной нормы потребления электрической энергии (мощности),".</w:t>
      </w:r>
    </w:p>
    <w:p w:rsidR="00F14C64" w:rsidRDefault="00F14C64">
      <w:pPr>
        <w:pStyle w:val="ConsPlusNormal"/>
        <w:spacing w:before="220"/>
        <w:ind w:firstLine="540"/>
        <w:jc w:val="both"/>
      </w:pPr>
      <w:r>
        <w:t xml:space="preserve">4. В </w:t>
      </w:r>
      <w:hyperlink r:id="rId166"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23, ст. 3008; 2013, N 1, ст. 68):</w:t>
      </w:r>
    </w:p>
    <w:p w:rsidR="00F14C64" w:rsidRDefault="00F14C64">
      <w:pPr>
        <w:pStyle w:val="ConsPlusNormal"/>
        <w:spacing w:before="220"/>
        <w:ind w:firstLine="540"/>
        <w:jc w:val="both"/>
      </w:pPr>
      <w:r>
        <w:t xml:space="preserve">а) в </w:t>
      </w:r>
      <w:hyperlink r:id="rId167"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F14C64" w:rsidRDefault="00F14C64">
      <w:pPr>
        <w:pStyle w:val="ConsPlusNormal"/>
        <w:spacing w:before="220"/>
        <w:ind w:firstLine="540"/>
        <w:jc w:val="both"/>
      </w:pPr>
      <w:hyperlink r:id="rId168" w:history="1">
        <w:r>
          <w:rPr>
            <w:color w:val="0000FF"/>
          </w:rPr>
          <w:t>абзац второй пункта 62</w:t>
        </w:r>
      </w:hyperlink>
      <w:r>
        <w:t xml:space="preserve"> изложить в следующей редакции:</w:t>
      </w:r>
    </w:p>
    <w:p w:rsidR="00F14C64" w:rsidRDefault="00F14C64">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социальной нормы потребления электрической энергии (мощности), а при установлении указанных уровней цен (тарифов) на 2014 год и последующие периоды регулирования - по всем субъектам Российской Федерации;";</w:t>
      </w:r>
    </w:p>
    <w:p w:rsidR="00F14C64" w:rsidRDefault="00F14C64">
      <w:pPr>
        <w:pStyle w:val="ConsPlusNormal"/>
        <w:spacing w:before="220"/>
        <w:ind w:firstLine="540"/>
        <w:jc w:val="both"/>
      </w:pPr>
      <w:hyperlink r:id="rId169" w:history="1">
        <w:r>
          <w:rPr>
            <w:color w:val="0000FF"/>
          </w:rPr>
          <w:t>пункт 67</w:t>
        </w:r>
      </w:hyperlink>
      <w:r>
        <w:t xml:space="preserve"> дополнить абзацем следующего содержания:</w:t>
      </w:r>
    </w:p>
    <w:p w:rsidR="00F14C64" w:rsidRDefault="00F14C64">
      <w:pPr>
        <w:pStyle w:val="ConsPlusNormal"/>
        <w:spacing w:before="220"/>
        <w:ind w:firstLine="540"/>
        <w:jc w:val="both"/>
      </w:pPr>
      <w:r>
        <w:lastRenderedPageBreak/>
        <w:t>"Перечень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N 1.";</w:t>
      </w:r>
    </w:p>
    <w:p w:rsidR="00F14C64" w:rsidRDefault="00F14C64">
      <w:pPr>
        <w:pStyle w:val="ConsPlusNormal"/>
        <w:spacing w:before="220"/>
        <w:ind w:firstLine="540"/>
        <w:jc w:val="both"/>
      </w:pPr>
      <w:hyperlink r:id="rId170" w:history="1">
        <w:r>
          <w:rPr>
            <w:color w:val="0000FF"/>
          </w:rPr>
          <w:t>пункт 69</w:t>
        </w:r>
      </w:hyperlink>
      <w:r>
        <w:t xml:space="preserve"> изложить в следующей редакции:</w:t>
      </w:r>
    </w:p>
    <w:p w:rsidR="00F14C64" w:rsidRDefault="00F14C64">
      <w:pPr>
        <w:pStyle w:val="ConsPlusNormal"/>
        <w:spacing w:before="220"/>
        <w:ind w:firstLine="540"/>
        <w:jc w:val="both"/>
      </w:pPr>
      <w:r>
        <w:t>"69.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порядке, установленном Правительством Российской Федерации.</w:t>
      </w:r>
    </w:p>
    <w:p w:rsidR="00F14C64" w:rsidRDefault="00F14C64">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w:anchor="P356"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w:t>
      </w:r>
      <w:proofErr w:type="spellStart"/>
      <w:r>
        <w:t>энергосбытовой</w:t>
      </w:r>
      <w:proofErr w:type="spellEnd"/>
      <w:r>
        <w:t xml:space="preserve"> (</w:t>
      </w:r>
      <w:proofErr w:type="spellStart"/>
      <w:r>
        <w:t>энергоснабжающей</w:t>
      </w:r>
      <w:proofErr w:type="spellEnd"/>
      <w:r>
        <w:t xml:space="preserve">) организации. При этом гарантирующие поставщики и </w:t>
      </w:r>
      <w:proofErr w:type="spellStart"/>
      <w:r>
        <w:t>энергосбытовые</w:t>
      </w:r>
      <w:proofErr w:type="spellEnd"/>
      <w:r>
        <w:t xml:space="preserve"> (</w:t>
      </w:r>
      <w:proofErr w:type="spellStart"/>
      <w:r>
        <w:t>энергоснабжающие</w:t>
      </w:r>
      <w:proofErr w:type="spellEnd"/>
      <w:r>
        <w:t>)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F14C64" w:rsidRDefault="00F14C64">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службой по тарифам в порядке, утверждаемом Федеральной службой по тарифам,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F14C64" w:rsidRDefault="00F14C64">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F14C64" w:rsidRDefault="00F14C64">
      <w:pPr>
        <w:pStyle w:val="ConsPlusNormal"/>
        <w:spacing w:before="220"/>
        <w:ind w:firstLine="540"/>
        <w:jc w:val="both"/>
      </w:pPr>
      <w:r>
        <w:t xml:space="preserve">Сверх социальной нормы потребления электрической энергии (мощности) цена (тариф) на </w:t>
      </w:r>
      <w:r>
        <w:lastRenderedPageBreak/>
        <w:t>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с учетом экономически обоснованного уровня стоимости услуг по передаче и представляет собой сумму следующих слагаемых:</w:t>
      </w:r>
    </w:p>
    <w:p w:rsidR="00F14C64" w:rsidRDefault="00F14C64">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F14C64" w:rsidRDefault="00F14C64">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службой по тарифам;</w:t>
      </w:r>
    </w:p>
    <w:p w:rsidR="00F14C64" w:rsidRDefault="00F14C64">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F14C64" w:rsidRDefault="00F14C64">
      <w:pPr>
        <w:pStyle w:val="ConsPlusNormal"/>
        <w:spacing w:before="220"/>
        <w:ind w:firstLine="540"/>
        <w:jc w:val="both"/>
      </w:pPr>
      <w:r>
        <w:t>сбытовая надбавка гарантирующего поставщика для соответствующей категории потребителей, рассчитываемая в соответствии с пунктом 65(1) настоящего документа и методическими указаниями, утверждаемыми Федеральной службой по тарифам.</w:t>
      </w:r>
    </w:p>
    <w:p w:rsidR="00F14C64" w:rsidRDefault="00F14C64">
      <w:pPr>
        <w:pStyle w:val="ConsPlusNormal"/>
        <w:spacing w:before="220"/>
        <w:ind w:firstLine="540"/>
        <w:jc w:val="both"/>
      </w:pPr>
      <w:r>
        <w:t xml:space="preserve">При этом в расчетном периоде регулирования, в котором социальная норма потребления электрической энергии (мощности) в субъекте Российской Федерации применяется первый год в соответствии с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цена (тариф) на электрическую энергию (мощность) сверх социальной нормы потребления электрической энергии (мощности) не может превышать цену (тариф) на электрическую энергию (мощность) в пределах социальной нормы потребления электрической энергии (мощности) более чем на 30 процентов.";</w:t>
      </w:r>
    </w:p>
    <w:p w:rsidR="00F14C64" w:rsidRDefault="00F14C64">
      <w:pPr>
        <w:pStyle w:val="ConsPlusNormal"/>
        <w:spacing w:before="220"/>
        <w:ind w:firstLine="540"/>
        <w:jc w:val="both"/>
      </w:pPr>
      <w:hyperlink r:id="rId171" w:history="1">
        <w:r>
          <w:rPr>
            <w:color w:val="0000FF"/>
          </w:rPr>
          <w:t>пункт 71</w:t>
        </w:r>
      </w:hyperlink>
      <w:r>
        <w:t xml:space="preserve"> дополнить абзацем следующего содержания:</w:t>
      </w:r>
    </w:p>
    <w:p w:rsidR="00F14C64" w:rsidRDefault="00F14C64">
      <w:pPr>
        <w:pStyle w:val="ConsPlusNormal"/>
        <w:spacing w:before="220"/>
        <w:ind w:firstLine="540"/>
        <w:jc w:val="both"/>
      </w:pPr>
      <w:r>
        <w:t>"В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субъекта Российской Федерации в области государственного регулирования тарифов к тарифам на электрическую энергию для населения, проживающего в сельских населенных пунктах, применяется понижающий коэффициент от 0,7 до 1.";</w:t>
      </w:r>
    </w:p>
    <w:p w:rsidR="00F14C64" w:rsidRDefault="00F14C64">
      <w:pPr>
        <w:pStyle w:val="ConsPlusNormal"/>
        <w:spacing w:before="220"/>
        <w:ind w:firstLine="540"/>
        <w:jc w:val="both"/>
      </w:pPr>
      <w:r>
        <w:t xml:space="preserve">в </w:t>
      </w:r>
      <w:hyperlink r:id="rId172" w:history="1">
        <w:r>
          <w:rPr>
            <w:color w:val="0000FF"/>
          </w:rPr>
          <w:t>пункте 80</w:t>
        </w:r>
      </w:hyperlink>
      <w:r>
        <w:t>:</w:t>
      </w:r>
    </w:p>
    <w:p w:rsidR="00F14C64" w:rsidRDefault="00F14C64">
      <w:pPr>
        <w:pStyle w:val="ConsPlusNormal"/>
        <w:spacing w:before="220"/>
        <w:ind w:firstLine="540"/>
        <w:jc w:val="both"/>
      </w:pPr>
      <w:r>
        <w:t xml:space="preserve">в </w:t>
      </w:r>
      <w:hyperlink r:id="rId173" w:history="1">
        <w:r>
          <w:rPr>
            <w:color w:val="0000FF"/>
          </w:rPr>
          <w:t>абзаце пятом</w:t>
        </w:r>
      </w:hyperlink>
      <w:r>
        <w:t xml:space="preserve"> слово "приложению" заменить словами "приложению N 2";</w:t>
      </w:r>
    </w:p>
    <w:p w:rsidR="00F14C64" w:rsidRDefault="00F14C64">
      <w:pPr>
        <w:pStyle w:val="ConsPlusNormal"/>
        <w:spacing w:before="220"/>
        <w:ind w:firstLine="540"/>
        <w:jc w:val="both"/>
      </w:pPr>
      <w:r>
        <w:t xml:space="preserve">в </w:t>
      </w:r>
      <w:hyperlink r:id="rId174" w:history="1">
        <w:r>
          <w:rPr>
            <w:color w:val="0000FF"/>
          </w:rPr>
          <w:t>абзаце седьмом</w:t>
        </w:r>
      </w:hyperlink>
      <w:r>
        <w:t xml:space="preserve"> слово "приложением" заменить словами "приложением N 2";</w:t>
      </w:r>
    </w:p>
    <w:p w:rsidR="00F14C64" w:rsidRDefault="00F14C64">
      <w:pPr>
        <w:pStyle w:val="ConsPlusNormal"/>
        <w:spacing w:before="220"/>
        <w:ind w:firstLine="540"/>
        <w:jc w:val="both"/>
      </w:pPr>
      <w:r>
        <w:t xml:space="preserve">пункт 81 после </w:t>
      </w:r>
      <w:hyperlink r:id="rId175" w:history="1">
        <w:r>
          <w:rPr>
            <w:color w:val="0000FF"/>
          </w:rPr>
          <w:t>абзаца десятого</w:t>
        </w:r>
      </w:hyperlink>
      <w:r>
        <w:t xml:space="preserve"> дополнить абзацами следующего содержания:</w:t>
      </w:r>
    </w:p>
    <w:p w:rsidR="00F14C64" w:rsidRDefault="00F14C64">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F14C64" w:rsidRDefault="00F14C64">
      <w:pPr>
        <w:pStyle w:val="ConsPlusNormal"/>
        <w:spacing w:before="220"/>
        <w:ind w:firstLine="540"/>
        <w:jc w:val="both"/>
      </w:pPr>
      <w:r>
        <w:lastRenderedPageBreak/>
        <w:t>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пунктами 70 и 71 настоящего документа.</w:t>
      </w:r>
    </w:p>
    <w:p w:rsidR="00F14C64" w:rsidRDefault="00F14C64">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F14C64" w:rsidRDefault="00F14C64">
      <w:pPr>
        <w:pStyle w:val="ConsPlusNormal"/>
        <w:spacing w:before="220"/>
        <w:ind w:firstLine="540"/>
        <w:jc w:val="both"/>
      </w:pPr>
      <w:r>
        <w:t xml:space="preserve">дополнить приложением N 1 к указанным </w:t>
      </w:r>
      <w:hyperlink r:id="rId176" w:history="1">
        <w:r>
          <w:rPr>
            <w:color w:val="0000FF"/>
          </w:rPr>
          <w:t>Основам</w:t>
        </w:r>
      </w:hyperlink>
      <w:r>
        <w:t xml:space="preserve"> следующего содержания:</w:t>
      </w:r>
    </w:p>
    <w:p w:rsidR="00F14C64" w:rsidRDefault="00F14C64">
      <w:pPr>
        <w:pStyle w:val="ConsPlusNormal"/>
        <w:ind w:firstLine="540"/>
        <w:jc w:val="both"/>
      </w:pPr>
    </w:p>
    <w:p w:rsidR="00F14C64" w:rsidRDefault="00F14C64">
      <w:pPr>
        <w:pStyle w:val="ConsPlusNormal"/>
        <w:jc w:val="right"/>
      </w:pPr>
      <w:r>
        <w:t>"Приложение N 1</w:t>
      </w:r>
    </w:p>
    <w:p w:rsidR="00F14C64" w:rsidRDefault="00F14C64">
      <w:pPr>
        <w:pStyle w:val="ConsPlusNormal"/>
        <w:jc w:val="right"/>
      </w:pPr>
      <w:r>
        <w:t>к Основам ценообразования</w:t>
      </w:r>
    </w:p>
    <w:p w:rsidR="00F14C64" w:rsidRDefault="00F14C64">
      <w:pPr>
        <w:pStyle w:val="ConsPlusNormal"/>
        <w:jc w:val="right"/>
      </w:pPr>
      <w:r>
        <w:t>в области регулируемых цен</w:t>
      </w:r>
    </w:p>
    <w:p w:rsidR="00F14C64" w:rsidRDefault="00F14C64">
      <w:pPr>
        <w:pStyle w:val="ConsPlusNormal"/>
        <w:jc w:val="right"/>
      </w:pPr>
      <w:r>
        <w:t>(тарифов) в электроэнергетике</w:t>
      </w:r>
    </w:p>
    <w:p w:rsidR="00F14C64" w:rsidRDefault="00F14C64">
      <w:pPr>
        <w:pStyle w:val="ConsPlusNormal"/>
        <w:ind w:firstLine="540"/>
        <w:jc w:val="both"/>
      </w:pPr>
    </w:p>
    <w:p w:rsidR="00F14C64" w:rsidRDefault="00F14C64">
      <w:pPr>
        <w:pStyle w:val="ConsPlusNormal"/>
        <w:jc w:val="center"/>
      </w:pPr>
      <w:r>
        <w:t>ПЕРЕЧЕНЬ</w:t>
      </w:r>
    </w:p>
    <w:p w:rsidR="00F14C64" w:rsidRDefault="00F14C64">
      <w:pPr>
        <w:pStyle w:val="ConsPlusNormal"/>
        <w:jc w:val="center"/>
      </w:pPr>
      <w:r>
        <w:t>КАТЕГОРИЙ ПОТРЕБИТЕЛЕЙ, КОТОРЫЕ ПРИРАВНЕНЫ К НАСЕЛЕНИЮ</w:t>
      </w:r>
    </w:p>
    <w:p w:rsidR="00F14C64" w:rsidRDefault="00F14C64">
      <w:pPr>
        <w:pStyle w:val="ConsPlusNormal"/>
        <w:jc w:val="center"/>
      </w:pPr>
      <w:r>
        <w:t>И КОТОРЫМ ЭЛЕКТРИЧЕСКАЯ ЭНЕРГИЯ (МОЩНОСТЬ) ПОСТАВЛЯЕТСЯ</w:t>
      </w:r>
    </w:p>
    <w:p w:rsidR="00F14C64" w:rsidRDefault="00F14C64">
      <w:pPr>
        <w:pStyle w:val="ConsPlusNormal"/>
        <w:jc w:val="center"/>
      </w:pPr>
      <w:r>
        <w:t>ПО РЕГУЛИРУЕМЫМ ЦЕНАМ (ТАРИФАМ) (В ОТНОШЕНИИ ОБЪЕМОВ</w:t>
      </w:r>
    </w:p>
    <w:p w:rsidR="00F14C64" w:rsidRDefault="00F14C64">
      <w:pPr>
        <w:pStyle w:val="ConsPlusNormal"/>
        <w:jc w:val="center"/>
      </w:pPr>
      <w:r>
        <w:t>ПОТРЕБЛЕНИЯ ЭЛЕКТРИЧЕСКОЙ ЭНЕРГИИ, ИСПОЛЬЗУЕМЫХ</w:t>
      </w:r>
    </w:p>
    <w:p w:rsidR="00F14C64" w:rsidRDefault="00F14C64">
      <w:pPr>
        <w:pStyle w:val="ConsPlusNormal"/>
        <w:jc w:val="center"/>
      </w:pPr>
      <w:r>
        <w:t>НА КОММУНАЛЬНО-БЫТОВЫЕ НУЖДЫ И НЕ ИСПОЛЬЗУЕМЫХ</w:t>
      </w:r>
    </w:p>
    <w:p w:rsidR="00F14C64" w:rsidRDefault="00F14C64">
      <w:pPr>
        <w:pStyle w:val="ConsPlusNormal"/>
        <w:jc w:val="center"/>
      </w:pPr>
      <w:r>
        <w:t>ДЛЯ ОСУЩЕСТВЛЕНИЯ КОММЕРЧЕСКОЙ</w:t>
      </w:r>
    </w:p>
    <w:p w:rsidR="00F14C64" w:rsidRDefault="00F14C64">
      <w:pPr>
        <w:pStyle w:val="ConsPlusNormal"/>
        <w:jc w:val="center"/>
      </w:pPr>
      <w:r>
        <w:t>(ПРОФЕССИОНАЛЬНОЙ) ДЕЯТЕЛЬНОСТИ)</w:t>
      </w:r>
    </w:p>
    <w:p w:rsidR="00F14C64" w:rsidRDefault="00F14C64">
      <w:pPr>
        <w:pStyle w:val="ConsPlusNormal"/>
        <w:ind w:firstLine="540"/>
        <w:jc w:val="both"/>
      </w:pPr>
    </w:p>
    <w:p w:rsidR="00F14C64" w:rsidRDefault="00F14C64">
      <w:pPr>
        <w:pStyle w:val="ConsPlusNormal"/>
        <w:ind w:firstLine="540"/>
        <w:jc w:val="both"/>
      </w:pPr>
      <w: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F14C64" w:rsidRDefault="00F14C64">
      <w:pPr>
        <w:pStyle w:val="ConsPlusNormal"/>
        <w:spacing w:before="220"/>
        <w:ind w:firstLine="540"/>
        <w:jc w:val="both"/>
      </w:pPr>
      <w: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F14C64" w:rsidRDefault="00F14C64">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F14C64" w:rsidRDefault="00F14C64">
      <w:pPr>
        <w:pStyle w:val="ConsPlusNormal"/>
        <w:spacing w:before="220"/>
        <w:ind w:firstLine="540"/>
        <w:jc w:val="both"/>
      </w:pPr>
      <w:r>
        <w:lastRenderedPageBreak/>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F14C64" w:rsidRDefault="00F14C64">
      <w:pPr>
        <w:pStyle w:val="ConsPlusNormal"/>
        <w:spacing w:before="220"/>
        <w:ind w:firstLine="540"/>
        <w:jc w:val="both"/>
      </w:pPr>
      <w:r>
        <w:t>5. Содержащиеся за счет прихожан религиозные организации.</w:t>
      </w:r>
    </w:p>
    <w:p w:rsidR="00F14C64" w:rsidRDefault="00F14C64">
      <w:pPr>
        <w:pStyle w:val="ConsPlusNormal"/>
        <w:spacing w:before="220"/>
        <w:ind w:firstLine="540"/>
        <w:jc w:val="both"/>
      </w:pPr>
      <w:r>
        <w:t xml:space="preserve">6.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F14C64" w:rsidRDefault="00F14C64">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F14C64" w:rsidRDefault="00F14C64">
      <w:pPr>
        <w:pStyle w:val="ConsPlusNormal"/>
        <w:spacing w:before="220"/>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F14C64" w:rsidRDefault="00F14C64">
      <w:pPr>
        <w:pStyle w:val="ConsPlusNormal"/>
        <w:ind w:firstLine="540"/>
        <w:jc w:val="both"/>
      </w:pPr>
    </w:p>
    <w:p w:rsidR="00F14C64" w:rsidRDefault="00F14C64">
      <w:pPr>
        <w:pStyle w:val="ConsPlusNormal"/>
        <w:ind w:firstLine="540"/>
        <w:jc w:val="both"/>
      </w:pPr>
      <w:r>
        <w:t xml:space="preserve">в нумерационном заголовке </w:t>
      </w:r>
      <w:hyperlink r:id="rId177" w:history="1">
        <w:r>
          <w:rPr>
            <w:color w:val="0000FF"/>
          </w:rPr>
          <w:t>приложения</w:t>
        </w:r>
      </w:hyperlink>
      <w:r>
        <w:t xml:space="preserve"> к указанным Основам слово "Приложение" заменить словами "Приложение N 2";</w:t>
      </w:r>
    </w:p>
    <w:p w:rsidR="00F14C64" w:rsidRDefault="00F14C64">
      <w:pPr>
        <w:pStyle w:val="ConsPlusNormal"/>
        <w:spacing w:before="220"/>
        <w:ind w:firstLine="540"/>
        <w:jc w:val="both"/>
      </w:pPr>
      <w:r>
        <w:t xml:space="preserve">б) в </w:t>
      </w:r>
      <w:hyperlink r:id="rId178" w:history="1">
        <w:r>
          <w:rPr>
            <w:color w:val="0000FF"/>
          </w:rPr>
          <w:t>пункте 11</w:t>
        </w:r>
      </w:hyperlink>
      <w:r>
        <w:t xml:space="preserve"> Правил государственного регулирования (пересмотра, применения) цен (тарифов) в электроэнергетике, утвержденных указанным постановлением:</w:t>
      </w:r>
    </w:p>
    <w:p w:rsidR="00F14C64" w:rsidRDefault="00F14C64">
      <w:pPr>
        <w:pStyle w:val="ConsPlusNormal"/>
        <w:spacing w:before="220"/>
        <w:ind w:firstLine="540"/>
        <w:jc w:val="both"/>
      </w:pPr>
      <w:r>
        <w:t>после слов "на очередной период регулирования" дополнить словами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w:t>
      </w:r>
    </w:p>
    <w:p w:rsidR="00F14C64" w:rsidRDefault="00F14C64">
      <w:pPr>
        <w:pStyle w:val="ConsPlusNormal"/>
        <w:spacing w:before="220"/>
        <w:ind w:firstLine="540"/>
        <w:jc w:val="both"/>
      </w:pPr>
      <w:hyperlink r:id="rId179" w:history="1">
        <w:r>
          <w:rPr>
            <w:color w:val="0000FF"/>
          </w:rPr>
          <w:t>дополнить</w:t>
        </w:r>
      </w:hyperlink>
      <w:r>
        <w:t xml:space="preserve"> абзацем следующего содержания:</w:t>
      </w:r>
    </w:p>
    <w:p w:rsidR="00F14C64" w:rsidRDefault="00F14C64">
      <w:pPr>
        <w:pStyle w:val="ConsPlusNormal"/>
        <w:spacing w:before="220"/>
        <w:ind w:firstLine="540"/>
        <w:jc w:val="both"/>
      </w:pPr>
      <w:r>
        <w:t xml:space="preserve">"При установлении социальной нормы потребления в соответствии с </w:t>
      </w:r>
      <w:hyperlink w:anchor="P80"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F14C64" w:rsidRDefault="00F14C64">
      <w:pPr>
        <w:pStyle w:val="ConsPlusNormal"/>
        <w:spacing w:before="220"/>
        <w:ind w:firstLine="540"/>
        <w:jc w:val="both"/>
      </w:pPr>
      <w:r>
        <w:t xml:space="preserve">5. В </w:t>
      </w:r>
      <w:hyperlink r:id="rId180" w:history="1">
        <w:r>
          <w:rPr>
            <w:color w:val="0000FF"/>
          </w:rPr>
          <w:t>Правилах</w:t>
        </w:r>
      </w:hyperlink>
      <w:r>
        <w:t xml:space="preserve">,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утвержденных постановлением Правительства Российской Федерации от 14 февраля 2012 г. N 124 (Собрание законодательства Российской Федерации, 2012, N 8, ст. 1040):</w:t>
      </w:r>
    </w:p>
    <w:p w:rsidR="00F14C64" w:rsidRDefault="00F14C64">
      <w:pPr>
        <w:pStyle w:val="ConsPlusNormal"/>
        <w:spacing w:before="220"/>
        <w:ind w:firstLine="540"/>
        <w:jc w:val="both"/>
      </w:pPr>
      <w:r>
        <w:t xml:space="preserve">а) </w:t>
      </w:r>
      <w:hyperlink r:id="rId181" w:history="1">
        <w:r>
          <w:rPr>
            <w:color w:val="0000FF"/>
          </w:rPr>
          <w:t>пункт 18</w:t>
        </w:r>
      </w:hyperlink>
      <w:r>
        <w:t xml:space="preserve"> дополнить подпунктом "з(1)" следующего содержания:</w:t>
      </w:r>
    </w:p>
    <w:p w:rsidR="00F14C64" w:rsidRDefault="00F14C64">
      <w:pPr>
        <w:pStyle w:val="ConsPlusNormal"/>
        <w:spacing w:before="220"/>
        <w:ind w:firstLine="540"/>
        <w:jc w:val="both"/>
      </w:pPr>
      <w:r>
        <w:t xml:space="preserve">"з(1))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w:t>
      </w:r>
      <w:r>
        <w:lastRenderedPageBreak/>
        <w:t>актами, - в случае если в субъекте Российской Федерации приняты решения об установлении такой социальной нормы;";</w:t>
      </w:r>
    </w:p>
    <w:p w:rsidR="00F14C64" w:rsidRDefault="00F14C64">
      <w:pPr>
        <w:pStyle w:val="ConsPlusNormal"/>
        <w:spacing w:before="220"/>
        <w:ind w:firstLine="540"/>
        <w:jc w:val="both"/>
      </w:pPr>
      <w:r>
        <w:t xml:space="preserve">б) </w:t>
      </w:r>
      <w:hyperlink r:id="rId182" w:history="1">
        <w:r>
          <w:rPr>
            <w:color w:val="0000FF"/>
          </w:rPr>
          <w:t>пункт 21</w:t>
        </w:r>
      </w:hyperlink>
      <w:r>
        <w:t xml:space="preserve"> дополнить подпунктом "ж" следующего содержания:</w:t>
      </w:r>
    </w:p>
    <w:p w:rsidR="00F14C64" w:rsidRDefault="00F14C64">
      <w:pPr>
        <w:pStyle w:val="ConsPlusNormal"/>
        <w:spacing w:before="220"/>
        <w:ind w:firstLine="540"/>
        <w:jc w:val="both"/>
      </w:pPr>
      <w:r>
        <w:t xml:space="preserve">"ж)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w:t>
      </w:r>
      <w:proofErr w:type="spellStart"/>
      <w:r>
        <w:t>ресурсоснабжающей</w:t>
      </w:r>
      <w:proofErr w:type="spellEnd"/>
      <w:r>
        <w:t xml:space="preserve">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F14C64" w:rsidRDefault="00F14C64">
      <w:pPr>
        <w:pStyle w:val="ConsPlusNormal"/>
        <w:spacing w:before="220"/>
        <w:ind w:firstLine="540"/>
        <w:jc w:val="both"/>
      </w:pPr>
      <w:r>
        <w:t xml:space="preserve">в) </w:t>
      </w:r>
      <w:hyperlink r:id="rId183" w:history="1">
        <w:r>
          <w:rPr>
            <w:color w:val="0000FF"/>
          </w:rPr>
          <w:t>подпункт "а" пункта 22</w:t>
        </w:r>
      </w:hyperlink>
      <w:r>
        <w:t xml:space="preserve"> дополнить предложением следующего содержания: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w:t>
      </w:r>
    </w:p>
    <w:p w:rsidR="00F14C64" w:rsidRDefault="00F14C64">
      <w:pPr>
        <w:pStyle w:val="ConsPlusNormal"/>
        <w:ind w:firstLine="540"/>
        <w:jc w:val="both"/>
      </w:pPr>
    </w:p>
    <w:p w:rsidR="00F14C64" w:rsidRDefault="00F14C64">
      <w:pPr>
        <w:pStyle w:val="ConsPlusNormal"/>
        <w:ind w:firstLine="540"/>
        <w:jc w:val="both"/>
      </w:pPr>
    </w:p>
    <w:p w:rsidR="00F14C64" w:rsidRDefault="00F14C64">
      <w:pPr>
        <w:pStyle w:val="ConsPlusNormal"/>
        <w:pBdr>
          <w:top w:val="single" w:sz="6" w:space="0" w:color="auto"/>
        </w:pBdr>
        <w:spacing w:before="100" w:after="100"/>
        <w:jc w:val="both"/>
        <w:rPr>
          <w:sz w:val="2"/>
          <w:szCs w:val="2"/>
        </w:rPr>
      </w:pPr>
    </w:p>
    <w:p w:rsidR="007A120A" w:rsidRDefault="007A120A">
      <w:bookmarkStart w:id="53" w:name="_GoBack"/>
      <w:bookmarkEnd w:id="53"/>
    </w:p>
    <w:sectPr w:rsidR="007A120A" w:rsidSect="004A373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64"/>
    <w:rsid w:val="007A120A"/>
    <w:rsid w:val="00F1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5B40-24D6-44C0-8440-571D3CE5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C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4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4C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4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4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4C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4C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4C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wmf"/><Relationship Id="rId21" Type="http://schemas.openxmlformats.org/officeDocument/2006/relationships/hyperlink" Target="consultantplus://offline/ref=37E5E91C3EED9CE00A359DC971881CC10816F86FAE9E22449116E7939DF8B18F1C2C0A165CA9E6FC4EAB4F20E31065D87CA5EFB4B2927A1Ff023E" TargetMode="External"/><Relationship Id="rId42" Type="http://schemas.openxmlformats.org/officeDocument/2006/relationships/hyperlink" Target="consultantplus://offline/ref=37E5E91C3EED9CE00A359DC971881CC10816F86FAE9E22449116E7939DF8B18F1C2C0A165CA9E6FE40AB4F20E31065D87CA5EFB4B2927A1Ff023E" TargetMode="External"/><Relationship Id="rId63" Type="http://schemas.openxmlformats.org/officeDocument/2006/relationships/hyperlink" Target="consultantplus://offline/ref=37E5E91C3EED9CE00A359DC971881CC10A12F962A39622449116E7939DF8B18F1C2C0A165CA9E6FE4DAB4F20E31065D87CA5EFB4B2927A1Ff023E" TargetMode="External"/><Relationship Id="rId84" Type="http://schemas.openxmlformats.org/officeDocument/2006/relationships/hyperlink" Target="consultantplus://offline/ref=37E5E91C3EED9CE00A359DC971881CC10A12F962A39622449116E7939DF8B18F1C2C0A165CA9E6FA48AB4F20E31065D87CA5EFB4B2927A1Ff023E" TargetMode="External"/><Relationship Id="rId138" Type="http://schemas.openxmlformats.org/officeDocument/2006/relationships/image" Target="media/image28.wmf"/><Relationship Id="rId159" Type="http://schemas.openxmlformats.org/officeDocument/2006/relationships/hyperlink" Target="consultantplus://offline/ref=37E5E91C3EED9CE00A359DC971881CC10817F469A59722449116E7939DF8B18F1C2C0A165CA9E7F14DAB4F20E31065D87CA5EFB4B2927A1Ff023E" TargetMode="External"/><Relationship Id="rId170" Type="http://schemas.openxmlformats.org/officeDocument/2006/relationships/hyperlink" Target="consultantplus://offline/ref=37E5E91C3EED9CE00A359DC971881CC10817F86AA29222449116E7939DF8B18F1C2C0A165CA9E2FA4AAB4F20E31065D87CA5EFB4B2927A1Ff023E" TargetMode="External"/><Relationship Id="rId107" Type="http://schemas.openxmlformats.org/officeDocument/2006/relationships/image" Target="media/image7.wmf"/><Relationship Id="rId11" Type="http://schemas.openxmlformats.org/officeDocument/2006/relationships/hyperlink" Target="consultantplus://offline/ref=37E5E91C3EED9CE00A359DC971881CC1081AF56EAE9722449116E7939DF8B18F1C2C0A165CA9E6F848AB4F20E31065D87CA5EFB4B2927A1Ff023E" TargetMode="External"/><Relationship Id="rId32" Type="http://schemas.openxmlformats.org/officeDocument/2006/relationships/hyperlink" Target="consultantplus://offline/ref=37E5E91C3EED9CE00A359DC971881CC10A12F768A09622449116E7939DF8B18F1C2C0A165CA9E6FD4DAB4F20E31065D87CA5EFB4B2927A1Ff023E" TargetMode="External"/><Relationship Id="rId53" Type="http://schemas.openxmlformats.org/officeDocument/2006/relationships/hyperlink" Target="consultantplus://offline/ref=37E5E91C3EED9CE00A359DC971881CC10816F86FAE9E22449116E7939DF8B18F1C2C0A165CA9E6F040AB4F20E31065D87CA5EFB4B2927A1Ff023E" TargetMode="External"/><Relationship Id="rId74" Type="http://schemas.openxmlformats.org/officeDocument/2006/relationships/hyperlink" Target="consultantplus://offline/ref=37E5E91C3EED9CE00A359DC971881CC10816F86FAE9E22449116E7939DF8B18F1C2C0A165CA9E7F84EAB4F20E31065D87CA5EFB4B2927A1Ff023E" TargetMode="External"/><Relationship Id="rId128" Type="http://schemas.openxmlformats.org/officeDocument/2006/relationships/hyperlink" Target="consultantplus://offline/ref=37E5E91C3EED9CE00A359DC971881CC10816F86FAE9E22449116E7939DF8B18F1C2C0A165CA9E7FF4CAB4F20E31065D87CA5EFB4B2927A1Ff023E" TargetMode="External"/><Relationship Id="rId149" Type="http://schemas.openxmlformats.org/officeDocument/2006/relationships/image" Target="media/image39.wmf"/><Relationship Id="rId5" Type="http://schemas.openxmlformats.org/officeDocument/2006/relationships/hyperlink" Target="consultantplus://offline/ref=37E5E91C3EED9CE00A359DC971881CC10816F86FAE9E22449116E7939DF8B18F1C2C0A165CA9E6FA4EAB4F20E31065D87CA5EFB4B2927A1Ff023E" TargetMode="External"/><Relationship Id="rId95" Type="http://schemas.openxmlformats.org/officeDocument/2006/relationships/hyperlink" Target="consultantplus://offline/ref=37E5E91C3EED9CE00A359DC971881CC10816F86FAE9E22449116E7939DF8B18F1C2C0A165CA9E7FA48AB4F20E31065D87CA5EFB4B2927A1Ff023E" TargetMode="External"/><Relationship Id="rId160" Type="http://schemas.openxmlformats.org/officeDocument/2006/relationships/hyperlink" Target="consultantplus://offline/ref=37E5E91C3EED9CE00A359DC971881CC10817F469A59722449116E7939DF8B18F1C2C0A165CA9E4F849AB4F20E31065D87CA5EFB4B2927A1Ff023E" TargetMode="External"/><Relationship Id="rId181" Type="http://schemas.openxmlformats.org/officeDocument/2006/relationships/hyperlink" Target="consultantplus://offline/ref=37E5E91C3EED9CE00A359DC971881CC10811F769AF9F22449116E7939DF8B18F1C2C0A165CA9E6F149AB4F20E31065D87CA5EFB4B2927A1Ff023E" TargetMode="External"/><Relationship Id="rId22" Type="http://schemas.openxmlformats.org/officeDocument/2006/relationships/hyperlink" Target="consultantplus://offline/ref=37E5E91C3EED9CE00A359DC971881CC10A11F162A39F22449116E7939DF8B18F1C2C0A1F5AA2B2A80DF51673A15B68DE64B9EFB1fA25E" TargetMode="External"/><Relationship Id="rId43" Type="http://schemas.openxmlformats.org/officeDocument/2006/relationships/hyperlink" Target="consultantplus://offline/ref=37E5E91C3EED9CE00A359DC971881CC10816F86FAE9E22449116E7939DF8B18F1C2C0A165CA9E6F14AAB4F20E31065D87CA5EFB4B2927A1Ff023E" TargetMode="External"/><Relationship Id="rId64" Type="http://schemas.openxmlformats.org/officeDocument/2006/relationships/hyperlink" Target="consultantplus://offline/ref=37E5E91C3EED9CE00A359DC971881CC10A12F962A39622449116E7939DF8B18F1C2C0A165CA9E6FE4DAB4F20E31065D87CA5EFB4B2927A1Ff023E" TargetMode="External"/><Relationship Id="rId118" Type="http://schemas.openxmlformats.org/officeDocument/2006/relationships/image" Target="media/image14.wmf"/><Relationship Id="rId139" Type="http://schemas.openxmlformats.org/officeDocument/2006/relationships/image" Target="media/image29.wmf"/><Relationship Id="rId85" Type="http://schemas.openxmlformats.org/officeDocument/2006/relationships/hyperlink" Target="consultantplus://offline/ref=37E5E91C3EED9CE00A359DC971881CC10A13F66BA39122449116E7939DF8B18F1C2C0A165CA9E6FF48AB4F20E31065D87CA5EFB4B2927A1Ff023E" TargetMode="External"/><Relationship Id="rId150" Type="http://schemas.openxmlformats.org/officeDocument/2006/relationships/hyperlink" Target="consultantplus://offline/ref=37E5E91C3EED9CE00A359DC971881CC10816F86FAE9E22449116E7939DF8B18F1C2C0A165CA9E7FF4EAB4F20E31065D87CA5EFB4B2927A1Ff023E" TargetMode="External"/><Relationship Id="rId171" Type="http://schemas.openxmlformats.org/officeDocument/2006/relationships/hyperlink" Target="consultantplus://offline/ref=37E5E91C3EED9CE00A359DC971881CC10817F86AA29222449116E7939DF8B18F1C2C0A165CA9E2FD4DAB4F20E31065D87CA5EFB4B2927A1Ff023E" TargetMode="External"/><Relationship Id="rId12" Type="http://schemas.openxmlformats.org/officeDocument/2006/relationships/hyperlink" Target="consultantplus://offline/ref=37E5E91C3EED9CE00A359DC971881CC1081AF56EAE9722449116E7939DF8B18F1C2C0A165CA9E6F84BAB4F20E31065D87CA5EFB4B2927A1Ff023E" TargetMode="External"/><Relationship Id="rId33" Type="http://schemas.openxmlformats.org/officeDocument/2006/relationships/hyperlink" Target="consultantplus://offline/ref=37E5E91C3EED9CE00A359DC971881CC10816F86FAE9E22449116E7939DF8B18F1C2C0A165CA9E6FF4DAB4F20E31065D87CA5EFB4B2927A1Ff023E" TargetMode="External"/><Relationship Id="rId108" Type="http://schemas.openxmlformats.org/officeDocument/2006/relationships/hyperlink" Target="consultantplus://offline/ref=37E5E91C3EED9CE00A359DC971881CC10816F86FAE9E22449116E7939DF8B18F1C2C0A165CA9E7FD4DAB4F20E31065D87CA5EFB4B2927A1Ff023E" TargetMode="External"/><Relationship Id="rId129" Type="http://schemas.openxmlformats.org/officeDocument/2006/relationships/image" Target="media/image19.wmf"/><Relationship Id="rId54" Type="http://schemas.openxmlformats.org/officeDocument/2006/relationships/hyperlink" Target="consultantplus://offline/ref=37E5E91C3EED9CE00A359DC971881CC10816F86FAE9E22449116E7939DF8B18F1C2C0A165CA9E7F948AB4F20E31065D87CA5EFB4B2927A1Ff023E" TargetMode="External"/><Relationship Id="rId75" Type="http://schemas.openxmlformats.org/officeDocument/2006/relationships/hyperlink" Target="consultantplus://offline/ref=37E5E91C3EED9CE00A359DC971881CC10816F86FAE9E22449116E7939DF8B18F1C2C0A165CA9E7FB49AB4F20E31065D87CA5EFB4B2927A1Ff023E" TargetMode="External"/><Relationship Id="rId96" Type="http://schemas.openxmlformats.org/officeDocument/2006/relationships/image" Target="media/image1.wmf"/><Relationship Id="rId140" Type="http://schemas.openxmlformats.org/officeDocument/2006/relationships/image" Target="media/image30.wmf"/><Relationship Id="rId161" Type="http://schemas.openxmlformats.org/officeDocument/2006/relationships/hyperlink" Target="consultantplus://offline/ref=37E5E91C3EED9CE00A359DC971881CC10817F469A59722449116E7939DF8B18F1C2C0A165CA9E4F84BAB4F20E31065D87CA5EFB4B2927A1Ff023E" TargetMode="External"/><Relationship Id="rId182" Type="http://schemas.openxmlformats.org/officeDocument/2006/relationships/hyperlink" Target="consultantplus://offline/ref=37E5E91C3EED9CE00A359DC971881CC10811F769AF9F22449116E7939DF8B18F1C2C0A165CA9E6F04DAB4F20E31065D87CA5EFB4B2927A1Ff023E" TargetMode="External"/><Relationship Id="rId6" Type="http://schemas.openxmlformats.org/officeDocument/2006/relationships/hyperlink" Target="consultantplus://offline/ref=37E5E91C3EED9CE00A359DC971881CC10815F56AA19722449116E7939DF8B18F1C2C0A165CA9E7F84EAB4F20E31065D87CA5EFB4B2927A1Ff023E" TargetMode="External"/><Relationship Id="rId23" Type="http://schemas.openxmlformats.org/officeDocument/2006/relationships/hyperlink" Target="consultantplus://offline/ref=37E5E91C3EED9CE00A359DC971881CC10816F86FAE9E22449116E7939DF8B18F1C2C0A165CA9E6FC41AB4F20E31065D87CA5EFB4B2927A1Ff023E" TargetMode="External"/><Relationship Id="rId119" Type="http://schemas.openxmlformats.org/officeDocument/2006/relationships/image" Target="media/image15.wmf"/><Relationship Id="rId44" Type="http://schemas.openxmlformats.org/officeDocument/2006/relationships/hyperlink" Target="consultantplus://offline/ref=37E5E91C3EED9CE00A359DC971881CC10816F86FAE9E22449116E7939DF8B18F1C2C0A165CA9E6F14DAB4F20E31065D87CA5EFB4B2927A1Ff023E" TargetMode="External"/><Relationship Id="rId65" Type="http://schemas.openxmlformats.org/officeDocument/2006/relationships/hyperlink" Target="consultantplus://offline/ref=37E5E91C3EED9CE00A359DC971881CC10816F86FAE9E22449116E7939DF8B18F1C2C0A165CA9E7F941AB4F20E31065D87CA5EFB4B2927A1Ff023E" TargetMode="External"/><Relationship Id="rId86" Type="http://schemas.openxmlformats.org/officeDocument/2006/relationships/hyperlink" Target="consultantplus://offline/ref=37E5E91C3EED9CE00A359DC971881CC10816F86FAE9E22449116E7939DF8B18F1C2C0A165CA9E7FB40AB4F20E31065D87CA5EFB4B2927A1Ff023E" TargetMode="External"/><Relationship Id="rId130" Type="http://schemas.openxmlformats.org/officeDocument/2006/relationships/image" Target="media/image20.wmf"/><Relationship Id="rId151" Type="http://schemas.openxmlformats.org/officeDocument/2006/relationships/hyperlink" Target="consultantplus://offline/ref=37E5E91C3EED9CE00A359DC971881CC10817F96DA49122449116E7939DF8B18F1C2C0A165CA9E6F849AB4F20E31065D87CA5EFB4B2927A1Ff023E" TargetMode="External"/><Relationship Id="rId172" Type="http://schemas.openxmlformats.org/officeDocument/2006/relationships/hyperlink" Target="consultantplus://offline/ref=37E5E91C3EED9CE00A359DC971881CC10817F86AA29222449116E7939DF8B18F1C2C0A165CA9E2F049AB4F20E31065D87CA5EFB4B2927A1Ff023E" TargetMode="External"/><Relationship Id="rId13" Type="http://schemas.openxmlformats.org/officeDocument/2006/relationships/hyperlink" Target="consultantplus://offline/ref=37E5E91C3EED9CE00A359DC971881CC1081AF56EAE9722449116E7939DF8B18F1C2C0A165CA9E6F84DAB4F20E31065D87CA5EFB4B2927A1Ff023E" TargetMode="External"/><Relationship Id="rId18" Type="http://schemas.openxmlformats.org/officeDocument/2006/relationships/hyperlink" Target="consultantplus://offline/ref=37E5E91C3EED9CE00A359DC971881CC10816F86FAE9E22449116E7939DF8B18F1C2C0A165CA9E6FD4CAB4F20E31065D87CA5EFB4B2927A1Ff023E" TargetMode="External"/><Relationship Id="rId39" Type="http://schemas.openxmlformats.org/officeDocument/2006/relationships/hyperlink" Target="consultantplus://offline/ref=37E5E91C3EED9CE00A359DC971881CC10A12F768A09622449116E7939DF8B18F1C2C0A165CA9E3FF40AB4F20E31065D87CA5EFB4B2927A1Ff023E" TargetMode="External"/><Relationship Id="rId109" Type="http://schemas.openxmlformats.org/officeDocument/2006/relationships/image" Target="media/image8.wmf"/><Relationship Id="rId34" Type="http://schemas.openxmlformats.org/officeDocument/2006/relationships/hyperlink" Target="consultantplus://offline/ref=37E5E91C3EED9CE00A359DC971881CC10816F86FAE9E22449116E7939DF8B18F1C2C0A165CA9E6FF4EAB4F20E31065D87CA5EFB4B2927A1Ff023E" TargetMode="External"/><Relationship Id="rId50" Type="http://schemas.openxmlformats.org/officeDocument/2006/relationships/hyperlink" Target="consultantplus://offline/ref=37E5E91C3EED9CE00A359DC971881CC10816F86FAE9E22449116E7939DF8B18F1C2C0A165CA9E6F04DAB4F20E31065D87CA5EFB4B2927A1Ff023E" TargetMode="External"/><Relationship Id="rId55" Type="http://schemas.openxmlformats.org/officeDocument/2006/relationships/hyperlink" Target="consultantplus://offline/ref=37E5E91C3EED9CE00A359DC971881CC10A12F56FA59122449116E7939DF8B18F1C2C0A165CA9E4F940AB4F20E31065D87CA5EFB4B2927A1Ff023E" TargetMode="External"/><Relationship Id="rId76" Type="http://schemas.openxmlformats.org/officeDocument/2006/relationships/hyperlink" Target="consultantplus://offline/ref=37E5E91C3EED9CE00A359DC971881CC10816F86FAE9E22449116E7939DF8B18F1C2C0A165CA9E7FB48AB4F20E31065D87CA5EFB4B2927A1Ff023E" TargetMode="External"/><Relationship Id="rId97" Type="http://schemas.openxmlformats.org/officeDocument/2006/relationships/image" Target="media/image2.wmf"/><Relationship Id="rId104" Type="http://schemas.openxmlformats.org/officeDocument/2006/relationships/image" Target="media/image5.wmf"/><Relationship Id="rId120" Type="http://schemas.openxmlformats.org/officeDocument/2006/relationships/image" Target="media/image16.wmf"/><Relationship Id="rId125" Type="http://schemas.openxmlformats.org/officeDocument/2006/relationships/hyperlink" Target="consultantplus://offline/ref=37E5E91C3EED9CE00A359DC971881CC10816F86FAE9E22449116E7939DF8B18F1C2C0A165CA9E7FC4DAB4F20E31065D87CA5EFB4B2927A1Ff023E" TargetMode="External"/><Relationship Id="rId141" Type="http://schemas.openxmlformats.org/officeDocument/2006/relationships/image" Target="media/image31.wmf"/><Relationship Id="rId146" Type="http://schemas.openxmlformats.org/officeDocument/2006/relationships/image" Target="media/image36.wmf"/><Relationship Id="rId167" Type="http://schemas.openxmlformats.org/officeDocument/2006/relationships/hyperlink" Target="consultantplus://offline/ref=37E5E91C3EED9CE00A359DC971881CC10817F86AA29222449116E7939DF8B18F1C2C0A165CA9E6FD4EAB4F20E31065D87CA5EFB4B2927A1Ff023E" TargetMode="External"/><Relationship Id="rId7" Type="http://schemas.openxmlformats.org/officeDocument/2006/relationships/hyperlink" Target="consultantplus://offline/ref=37E5E91C3EED9CE00A359DC971881CC1081AF56EAE9722449116E7939DF8B18F1C2C0A165CA9E6F94CAB4F20E31065D87CA5EFB4B2927A1Ff023E" TargetMode="External"/><Relationship Id="rId71" Type="http://schemas.openxmlformats.org/officeDocument/2006/relationships/hyperlink" Target="consultantplus://offline/ref=37E5E91C3EED9CE00A359DC971881CC10816F86FAE9E22449116E7939DF8B18F1C2C0A165CA9E7F84BAB4F20E31065D87CA5EFB4B2927A1Ff023E" TargetMode="External"/><Relationship Id="rId92" Type="http://schemas.openxmlformats.org/officeDocument/2006/relationships/hyperlink" Target="consultantplus://offline/ref=37E5E91C3EED9CE00A359DC971881CC10B1AF56CA69322449116E7939DF8B18F1C2C0A165CA9E6F940AB4F20E31065D87CA5EFB4B2927A1Ff023E" TargetMode="External"/><Relationship Id="rId162" Type="http://schemas.openxmlformats.org/officeDocument/2006/relationships/hyperlink" Target="consultantplus://offline/ref=37E5E91C3EED9CE00A359DC971881CC10817F469A59722449116E7939DF8B18F1C2C0A165CA9E4F849AB4F20E31065D87CA5EFB4B2927A1Ff023E" TargetMode="External"/><Relationship Id="rId183" Type="http://schemas.openxmlformats.org/officeDocument/2006/relationships/hyperlink" Target="consultantplus://offline/ref=37E5E91C3EED9CE00A359DC971881CC10811F769AF9F22449116E7939DF8B18F1C2C0A165CA9E7F84BAB4F20E31065D87CA5EFB4B2927A1Ff023E" TargetMode="External"/><Relationship Id="rId2" Type="http://schemas.openxmlformats.org/officeDocument/2006/relationships/settings" Target="settings.xml"/><Relationship Id="rId29" Type="http://schemas.openxmlformats.org/officeDocument/2006/relationships/hyperlink" Target="consultantplus://offline/ref=37E5E91C3EED9CE00A359DC971881CC10A12F56FA59122449116E7939DF8B18F1C2C0A165CA9E4F941AB4F20E31065D87CA5EFB4B2927A1Ff023E" TargetMode="External"/><Relationship Id="rId24" Type="http://schemas.openxmlformats.org/officeDocument/2006/relationships/hyperlink" Target="consultantplus://offline/ref=37E5E91C3EED9CE00A359DC971881CC10816F86FAE9E22449116E7939DF8B18F1C2C0A165CA9E6FC40AB4F20E31065D87CA5EFB4B2927A1Ff023E" TargetMode="External"/><Relationship Id="rId40" Type="http://schemas.openxmlformats.org/officeDocument/2006/relationships/hyperlink" Target="consultantplus://offline/ref=37E5E91C3EED9CE00A359DC971881CC10816F86FAE9E22449116E7939DF8B18F1C2C0A165CA9E6FE4CAB4F20E31065D87CA5EFB4B2927A1Ff023E" TargetMode="External"/><Relationship Id="rId45" Type="http://schemas.openxmlformats.org/officeDocument/2006/relationships/hyperlink" Target="consultantplus://offline/ref=37E5E91C3EED9CE00A359DC971881CC10816F86FAE9E22449116E7939DF8B18F1C2C0A165CA9E6F049AB4F20E31065D87CA5EFB4B2927A1Ff023E" TargetMode="External"/><Relationship Id="rId66" Type="http://schemas.openxmlformats.org/officeDocument/2006/relationships/hyperlink" Target="consultantplus://offline/ref=37E5E91C3EED9CE00A359DC971881CC10816F86FAE9E22449116E7939DF8B18F1C2C0A165CA9E7F940AB4F20E31065D87CA5EFB4B2927A1Ff023E" TargetMode="External"/><Relationship Id="rId87" Type="http://schemas.openxmlformats.org/officeDocument/2006/relationships/hyperlink" Target="consultantplus://offline/ref=37E5E91C3EED9CE00A359DC971881CC10A12F56FA59122449116E7939DF8B18F1C2C0A165CA9E4F84AAB4F20E31065D87CA5EFB4B2927A1Ff023E" TargetMode="External"/><Relationship Id="rId110" Type="http://schemas.openxmlformats.org/officeDocument/2006/relationships/image" Target="media/image9.wmf"/><Relationship Id="rId115" Type="http://schemas.openxmlformats.org/officeDocument/2006/relationships/image" Target="media/image12.wmf"/><Relationship Id="rId131" Type="http://schemas.openxmlformats.org/officeDocument/2006/relationships/image" Target="media/image21.wmf"/><Relationship Id="rId136" Type="http://schemas.openxmlformats.org/officeDocument/2006/relationships/image" Target="media/image26.wmf"/><Relationship Id="rId157" Type="http://schemas.openxmlformats.org/officeDocument/2006/relationships/hyperlink" Target="consultantplus://offline/ref=37E5E91C3EED9CE00A359DC971881CC10817F469A59722449116E7939DF8B18F1C2C0A165CA9E7FF48AB4F20E31065D87CA5EFB4B2927A1Ff023E" TargetMode="External"/><Relationship Id="rId178" Type="http://schemas.openxmlformats.org/officeDocument/2006/relationships/hyperlink" Target="consultantplus://offline/ref=37E5E91C3EED9CE00A359DC971881CC10817F86AA29222449116E7939DF8B18F1C2C0A165CA9E0F848AB4F20E31065D87CA5EFB4B2927A1Ff023E" TargetMode="External"/><Relationship Id="rId61" Type="http://schemas.openxmlformats.org/officeDocument/2006/relationships/hyperlink" Target="consultantplus://offline/ref=37E5E91C3EED9CE00A359DC971881CC10A12F962A39622449116E7939DF8B18F1C2C0A165CA9E4F14EAB4F20E31065D87CA5EFB4B2927A1Ff023E" TargetMode="External"/><Relationship Id="rId82" Type="http://schemas.openxmlformats.org/officeDocument/2006/relationships/hyperlink" Target="consultantplus://offline/ref=37E5E91C3EED9CE00A359DC971881CC10816F86FAE9E22449116E7939DF8B18F1C2C0A165CA9E7FB4EAB4F20E31065D87CA5EFB4B2927A1Ff023E" TargetMode="External"/><Relationship Id="rId152" Type="http://schemas.openxmlformats.org/officeDocument/2006/relationships/hyperlink" Target="consultantplus://offline/ref=37E5E91C3EED9CE00A359DC971881CC10817F96DA49122449116E7939DF8B18F1C2C0A165CA9E7FB48AB4F20E31065D87CA5EFB4B2927A1Ff023E" TargetMode="External"/><Relationship Id="rId173" Type="http://schemas.openxmlformats.org/officeDocument/2006/relationships/hyperlink" Target="consultantplus://offline/ref=37E5E91C3EED9CE00A359DC971881CC10817F86AA29222449116E7939DF8B18F1C2C0A165CA9E2F04DAB4F20E31065D87CA5EFB4B2927A1Ff023E" TargetMode="External"/><Relationship Id="rId19" Type="http://schemas.openxmlformats.org/officeDocument/2006/relationships/hyperlink" Target="consultantplus://offline/ref=37E5E91C3EED9CE00A359DC971881CC10816F86FAE9E22449116E7939DF8B18F1C2C0A165CA9E6FC48AB4F20E31065D87CA5EFB4B2927A1Ff023E" TargetMode="External"/><Relationship Id="rId14" Type="http://schemas.openxmlformats.org/officeDocument/2006/relationships/hyperlink" Target="consultantplus://offline/ref=37E5E91C3EED9CE00A359DC971881CC10816F86FAE9E22449116E7939DF8B18F1C2C0A165CA9E6FA41AB4F20E31065D87CA5EFB4B2927A1Ff023E" TargetMode="External"/><Relationship Id="rId30" Type="http://schemas.openxmlformats.org/officeDocument/2006/relationships/hyperlink" Target="consultantplus://offline/ref=37E5E91C3EED9CE00A359DC971881CC10816F86FAE9E22449116E7939DF8B18F1C2C0A165CA9E6FF48AB4F20E31065D87CA5EFB4B2927A1Ff023E" TargetMode="External"/><Relationship Id="rId35" Type="http://schemas.openxmlformats.org/officeDocument/2006/relationships/hyperlink" Target="consultantplus://offline/ref=37E5E91C3EED9CE00A359DC971881CC10A12F46BA19222449116E7939DF8B18F1C2C0A165CA9E6FB4BAB4F20E31065D87CA5EFB4B2927A1Ff023E" TargetMode="External"/><Relationship Id="rId56" Type="http://schemas.openxmlformats.org/officeDocument/2006/relationships/hyperlink" Target="consultantplus://offline/ref=37E5E91C3EED9CE00A359DC971881CC10816F86FAE9E22449116E7939DF8B18F1C2C0A165CA9E7F94AAB4F20E31065D87CA5EFB4B2927A1Ff023E" TargetMode="External"/><Relationship Id="rId77" Type="http://schemas.openxmlformats.org/officeDocument/2006/relationships/hyperlink" Target="consultantplus://offline/ref=37E5E91C3EED9CE00A359DC971881CC10816F86FAE9E22449116E7939DF8B18F1C2C0A165CA9E7FB4BAB4F20E31065D87CA5EFB4B2927A1Ff023E" TargetMode="External"/><Relationship Id="rId100" Type="http://schemas.openxmlformats.org/officeDocument/2006/relationships/hyperlink" Target="consultantplus://offline/ref=37E5E91C3EED9CE00A359DC971881CC10816F86FAE9E22449116E7939DF8B18F1C2C0A165CA9E7FA4BAB4F20E31065D87CA5EFB4B2927A1Ff023E" TargetMode="External"/><Relationship Id="rId105" Type="http://schemas.openxmlformats.org/officeDocument/2006/relationships/image" Target="media/image6.wmf"/><Relationship Id="rId126" Type="http://schemas.openxmlformats.org/officeDocument/2006/relationships/hyperlink" Target="consultantplus://offline/ref=37E5E91C3EED9CE00A359DC971881CC10A12F56FA59122449116E7939DF8B18F1C2C0A165CA9E4F84CAB4F20E31065D87CA5EFB4B2927A1Ff023E" TargetMode="External"/><Relationship Id="rId147" Type="http://schemas.openxmlformats.org/officeDocument/2006/relationships/image" Target="media/image37.wmf"/><Relationship Id="rId168" Type="http://schemas.openxmlformats.org/officeDocument/2006/relationships/hyperlink" Target="consultantplus://offline/ref=37E5E91C3EED9CE00A359DC971881CC10817F86AA29222449116E7939DF8B18F1C2C0A165CA9E5F04FAB4F20E31065D87CA5EFB4B2927A1Ff023E" TargetMode="External"/><Relationship Id="rId8" Type="http://schemas.openxmlformats.org/officeDocument/2006/relationships/hyperlink" Target="consultantplus://offline/ref=37E5E91C3EED9CE00A359DC971881CC10B11F368A09622449116E7939DF8B18F1C2C0A165CA9E6FF41AB4F20E31065D87CA5EFB4B2927A1Ff023E" TargetMode="External"/><Relationship Id="rId51" Type="http://schemas.openxmlformats.org/officeDocument/2006/relationships/hyperlink" Target="consultantplus://offline/ref=37E5E91C3EED9CE00A359DC971881CC10816F86FAE9E22449116E7939DF8B18F1C2C0A165CA9E6F04CAB4F20E31065D87CA5EFB4B2927A1Ff023E" TargetMode="External"/><Relationship Id="rId72" Type="http://schemas.openxmlformats.org/officeDocument/2006/relationships/hyperlink" Target="consultantplus://offline/ref=37E5E91C3EED9CE00A359DC971881CC10816F86FAE9E22449116E7939DF8B18F1C2C0A165CA9E7F84CAB4F20E31065D87CA5EFB4B2927A1Ff023E" TargetMode="External"/><Relationship Id="rId93" Type="http://schemas.openxmlformats.org/officeDocument/2006/relationships/hyperlink" Target="consultantplus://offline/ref=37E5E91C3EED9CE00A359DC971881CC10816F86FAE9E22449116E7939DF8B18F1C2C0A165CA9E7FA49AB4F20E31065D87CA5EFB4B2927A1Ff023E" TargetMode="External"/><Relationship Id="rId98" Type="http://schemas.openxmlformats.org/officeDocument/2006/relationships/image" Target="media/image3.wmf"/><Relationship Id="rId121" Type="http://schemas.openxmlformats.org/officeDocument/2006/relationships/image" Target="media/image17.wmf"/><Relationship Id="rId142" Type="http://schemas.openxmlformats.org/officeDocument/2006/relationships/image" Target="media/image32.wmf"/><Relationship Id="rId163" Type="http://schemas.openxmlformats.org/officeDocument/2006/relationships/hyperlink" Target="consultantplus://offline/ref=37E5E91C3EED9CE00A359DC971881CC10817F469A59722449116E7939DF8B18F1C2C0A165CA9E4FD4BAB4F20E31065D87CA5EFB4B2927A1Ff023E"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37E5E91C3EED9CE00A359DC971881CC10B14F569AE9D7F4E994FEB919AF7EE8A1B3D0A155AB7E6FD57A21B70fA2EE" TargetMode="External"/><Relationship Id="rId46" Type="http://schemas.openxmlformats.org/officeDocument/2006/relationships/hyperlink" Target="consultantplus://offline/ref=37E5E91C3EED9CE00A359DC971881CC10A12F46BA19222449116E7939DF8B18F1C2C0A165CA9E7FA4BAB4F20E31065D87CA5EFB4B2927A1Ff023E" TargetMode="External"/><Relationship Id="rId67" Type="http://schemas.openxmlformats.org/officeDocument/2006/relationships/hyperlink" Target="consultantplus://offline/ref=37E5E91C3EED9CE00A359DC971881CC10811F963A19022449116E7939DF8B18F1C2C0A165CA9E6FB4FAB4F20E31065D87CA5EFB4B2927A1Ff023E" TargetMode="External"/><Relationship Id="rId116" Type="http://schemas.openxmlformats.org/officeDocument/2006/relationships/hyperlink" Target="consultantplus://offline/ref=37E5E91C3EED9CE00A359DC971881CC10816F86FAE9E22449116E7939DF8B18F1C2C0A165CA9E7FD41AB4F20E31065D87CA5EFB4B2927A1Ff023E" TargetMode="External"/><Relationship Id="rId137" Type="http://schemas.openxmlformats.org/officeDocument/2006/relationships/image" Target="media/image27.wmf"/><Relationship Id="rId158" Type="http://schemas.openxmlformats.org/officeDocument/2006/relationships/hyperlink" Target="consultantplus://offline/ref=37E5E91C3EED9CE00A359DC971881CC10817F469A59722449116E7939DF8B18F1C2C0A1357FDB7BD1CAD1977B9456CC478BBEEfB29E" TargetMode="External"/><Relationship Id="rId20" Type="http://schemas.openxmlformats.org/officeDocument/2006/relationships/hyperlink" Target="consultantplus://offline/ref=37E5E91C3EED9CE00A359DC971881CC10816F86FAE9E22449116E7939DF8B18F1C2C0A165CA9E6FC4BAB4F20E31065D87CA5EFB4B2927A1Ff023E" TargetMode="External"/><Relationship Id="rId41" Type="http://schemas.openxmlformats.org/officeDocument/2006/relationships/hyperlink" Target="consultantplus://offline/ref=37E5E91C3EED9CE00A359DC971881CC10816F86FAE9E22449116E7939DF8B18F1C2C0A165CA9E6FE4FAB4F20E31065D87CA5EFB4B2927A1Ff023E" TargetMode="External"/><Relationship Id="rId62" Type="http://schemas.openxmlformats.org/officeDocument/2006/relationships/hyperlink" Target="consultantplus://offline/ref=37E5E91C3EED9CE00A359DC971881CC10A12F962A39622449116E7939DF8B18F1C2C0A165CA9E6FA48AB4F20E31065D87CA5EFB4B2927A1Ff023E" TargetMode="External"/><Relationship Id="rId83" Type="http://schemas.openxmlformats.org/officeDocument/2006/relationships/hyperlink" Target="consultantplus://offline/ref=37E5E91C3EED9CE00A359DC971881CC10817F869A39222449116E7939DF8B18F0E2C521A5EAFF8F94DBE1971A6f42CE" TargetMode="External"/><Relationship Id="rId88" Type="http://schemas.openxmlformats.org/officeDocument/2006/relationships/hyperlink" Target="consultantplus://offline/ref=37E5E91C3EED9CE00A359DC971881CC10A12F56FA59122449116E7939DF8B18F1C2C0A165CA9E4F84DAB4F20E31065D87CA5EFB4B2927A1Ff023E" TargetMode="External"/><Relationship Id="rId111" Type="http://schemas.openxmlformats.org/officeDocument/2006/relationships/hyperlink" Target="consultantplus://offline/ref=37E5E91C3EED9CE00A359DC971881CC10816F86FAE9E22449116E7939DF8B18F1C2C0A165CA9E7FD4CAB4F20E31065D87CA5EFB4B2927A1Ff023E" TargetMode="External"/><Relationship Id="rId132" Type="http://schemas.openxmlformats.org/officeDocument/2006/relationships/image" Target="media/image22.wmf"/><Relationship Id="rId153" Type="http://schemas.openxmlformats.org/officeDocument/2006/relationships/hyperlink" Target="consultantplus://offline/ref=37E5E91C3EED9CE00A359DC971881CC10817F96DA49122449116E7939DF8B18F1C2C0A165CA9E7FA4EAB4F20E31065D87CA5EFB4B2927A1Ff023E" TargetMode="External"/><Relationship Id="rId174" Type="http://schemas.openxmlformats.org/officeDocument/2006/relationships/hyperlink" Target="consultantplus://offline/ref=37E5E91C3EED9CE00A359DC971881CC10817F86AA29222449116E7939DF8B18F1C2C0A165CA9E2F04FAB4F20E31065D87CA5EFB4B2927A1Ff023E" TargetMode="External"/><Relationship Id="rId179" Type="http://schemas.openxmlformats.org/officeDocument/2006/relationships/hyperlink" Target="consultantplus://offline/ref=37E5E91C3EED9CE00A359DC971881CC10817F86AA29222449116E7939DF8B18F1C2C0A165CA9E0F848AB4F20E31065D87CA5EFB4B2927A1Ff023E" TargetMode="External"/><Relationship Id="rId15" Type="http://schemas.openxmlformats.org/officeDocument/2006/relationships/hyperlink" Target="consultantplus://offline/ref=37E5E91C3EED9CE00A359DC971881CC1081AF56EAE9722449116E7939DF8B18F1C2C0A165CA9E6F84FAB4F20E31065D87CA5EFB4B2927A1Ff023E" TargetMode="External"/><Relationship Id="rId36" Type="http://schemas.openxmlformats.org/officeDocument/2006/relationships/hyperlink" Target="consultantplus://offline/ref=37E5E91C3EED9CE00A359DC971881CC10816F86FAE9E22449116E7939DF8B18F1C2C0A165CA9E6FF40AB4F20E31065D87CA5EFB4B2927A1Ff023E" TargetMode="External"/><Relationship Id="rId57" Type="http://schemas.openxmlformats.org/officeDocument/2006/relationships/hyperlink" Target="consultantplus://offline/ref=37E5E91C3EED9CE00A359DC971881CC10A12F46BA19222449116E7939DF8B18F1C2C0A165CA9E7FA4BAB4F20E31065D87CA5EFB4B2927A1Ff023E" TargetMode="External"/><Relationship Id="rId106" Type="http://schemas.openxmlformats.org/officeDocument/2006/relationships/hyperlink" Target="consultantplus://offline/ref=37E5E91C3EED9CE00A359DC971881CC10816F86FAE9E22449116E7939DF8B18F1C2C0A165CA9E7FA4FAB4F20E31065D87CA5EFB4B2927A1Ff023E" TargetMode="External"/><Relationship Id="rId127" Type="http://schemas.openxmlformats.org/officeDocument/2006/relationships/hyperlink" Target="consultantplus://offline/ref=37E5E91C3EED9CE00A359DC971881CC10A12F962A39622449116E7939DF8B18F1C2C0A165CA9E6FE4DAB4F20E31065D87CA5EFB4B2927A1Ff023E" TargetMode="External"/><Relationship Id="rId10" Type="http://schemas.openxmlformats.org/officeDocument/2006/relationships/hyperlink" Target="consultantplus://offline/ref=37E5E91C3EED9CE00A359DC971881CC10A13F26CAE9222449116E7939DF8B18F1C2C0A165CA8E7FA4EAB4F20E31065D87CA5EFB4B2927A1Ff023E" TargetMode="External"/><Relationship Id="rId31" Type="http://schemas.openxmlformats.org/officeDocument/2006/relationships/hyperlink" Target="consultantplus://offline/ref=37E5E91C3EED9CE00A359DC971881CC10B11F368A09622449116E7939DF8B18F1C2C0A165CA9E6FF41AB4F20E31065D87CA5EFB4B2927A1Ff023E" TargetMode="External"/><Relationship Id="rId52" Type="http://schemas.openxmlformats.org/officeDocument/2006/relationships/hyperlink" Target="consultantplus://offline/ref=37E5E91C3EED9CE00A359DC971881CC10816F86FAE9E22449116E7939DF8B18F1C2C0A165CA9E6F04EAB4F20E31065D87CA5EFB4B2927A1Ff023E" TargetMode="External"/><Relationship Id="rId73" Type="http://schemas.openxmlformats.org/officeDocument/2006/relationships/hyperlink" Target="consultantplus://offline/ref=37E5E91C3EED9CE00A359DC971881CC10815F16AA39122449116E7939DF8B18F1C2C0A165CA9E2FD4DAB4F20E31065D87CA5EFB4B2927A1Ff023E" TargetMode="External"/><Relationship Id="rId78" Type="http://schemas.openxmlformats.org/officeDocument/2006/relationships/hyperlink" Target="consultantplus://offline/ref=37E5E91C3EED9CE00A359DC971881CC10A12F56FA59122449116E7939DF8B18F1C2C0A165CA9E4F848AB4F20E31065D87CA5EFB4B2927A1Ff023E" TargetMode="External"/><Relationship Id="rId94" Type="http://schemas.openxmlformats.org/officeDocument/2006/relationships/hyperlink" Target="consultantplus://offline/ref=37E5E91C3EED9CE00A359DC971881CC10816F86FAE9E22449116E7939DF8B18F1C2C0A165CA9E7FA49AB4F20E31065D87CA5EFB4B2927A1Ff023E" TargetMode="External"/><Relationship Id="rId99" Type="http://schemas.openxmlformats.org/officeDocument/2006/relationships/hyperlink" Target="consultantplus://offline/ref=37E5E91C3EED9CE00A359DC971881CC10B14F868A69522449116E7939DF8B18F1C2C0A1557FDB7BD1CAD1977B9456CC478BBEEfB29E" TargetMode="External"/><Relationship Id="rId101" Type="http://schemas.openxmlformats.org/officeDocument/2006/relationships/image" Target="media/image4.wmf"/><Relationship Id="rId122" Type="http://schemas.openxmlformats.org/officeDocument/2006/relationships/image" Target="media/image18.wmf"/><Relationship Id="rId143" Type="http://schemas.openxmlformats.org/officeDocument/2006/relationships/image" Target="media/image33.wmf"/><Relationship Id="rId148" Type="http://schemas.openxmlformats.org/officeDocument/2006/relationships/image" Target="media/image38.wmf"/><Relationship Id="rId164" Type="http://schemas.openxmlformats.org/officeDocument/2006/relationships/hyperlink" Target="consultantplus://offline/ref=37E5E91C3EED9CE00A359DC971881CC10817F469A59722449116E7939DF8B18F1C2C0A165CA9E4FD4DAB4F20E31065D87CA5EFB4B2927A1Ff023E" TargetMode="External"/><Relationship Id="rId169" Type="http://schemas.openxmlformats.org/officeDocument/2006/relationships/hyperlink" Target="consultantplus://offline/ref=37E5E91C3EED9CE00A359DC971881CC10817F86AA29222449116E7939DF8B18F1C2C0A165CA9E2FA48AB4F20E31065D87CA5EFB4B2927A1Ff023E" TargetMode="External"/><Relationship Id="rId18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7E5E91C3EED9CE00A359DC971881CC10A12F56FA59122449116E7939DF8B18F1C2C0A165CA9E4F941AB4F20E31065D87CA5EFB4B2927A1Ff023E" TargetMode="External"/><Relationship Id="rId180" Type="http://schemas.openxmlformats.org/officeDocument/2006/relationships/hyperlink" Target="consultantplus://offline/ref=37E5E91C3EED9CE00A359DC971881CC10811F769AF9F22449116E7939DF8B18F1C2C0A165CA9E6FB41AB4F20E31065D87CA5EFB4B2927A1Ff023E" TargetMode="External"/><Relationship Id="rId26" Type="http://schemas.openxmlformats.org/officeDocument/2006/relationships/hyperlink" Target="consultantplus://offline/ref=37E5E91C3EED9CE00A359DC971881CC10816F86FAE9E22449116E7939DF8B18F1C2C0A165CA9E6FF49AB4F20E31065D87CA5EFB4B2927A1Ff023E" TargetMode="External"/><Relationship Id="rId47" Type="http://schemas.openxmlformats.org/officeDocument/2006/relationships/hyperlink" Target="consultantplus://offline/ref=37E5E91C3EED9CE00A359DC971881CC10A12F46BA19222449116E7939DF8B18F1C2C0A165CA9E6FB4BAB4F20E31065D87CA5EFB4B2927A1Ff023E" TargetMode="External"/><Relationship Id="rId68" Type="http://schemas.openxmlformats.org/officeDocument/2006/relationships/hyperlink" Target="consultantplus://offline/ref=37E5E91C3EED9CE00A359DC971881CC10815F56AA19722449116E7939DF8B18F1C2C0A165CA9E7F84EAB4F20E31065D87CA5EFB4B2927A1Ff023E" TargetMode="External"/><Relationship Id="rId89" Type="http://schemas.openxmlformats.org/officeDocument/2006/relationships/hyperlink" Target="consultantplus://offline/ref=37E5E91C3EED9CE00A359DC971881CC10B12F16FAE9522449116E7939DF8B18F1C2C0A165CA9E6FB41AB4F20E31065D87CA5EFB4B2927A1Ff023E" TargetMode="External"/><Relationship Id="rId112" Type="http://schemas.openxmlformats.org/officeDocument/2006/relationships/image" Target="media/image10.wmf"/><Relationship Id="rId133" Type="http://schemas.openxmlformats.org/officeDocument/2006/relationships/image" Target="media/image23.wmf"/><Relationship Id="rId154" Type="http://schemas.openxmlformats.org/officeDocument/2006/relationships/hyperlink" Target="consultantplus://offline/ref=37E5E91C3EED9CE00A359DC971881CC10810F568A19522449116E7939DF8B18F1C2C0A165CA9E6FF4BAB4F20E31065D87CA5EFB4B2927A1Ff023E" TargetMode="External"/><Relationship Id="rId175" Type="http://schemas.openxmlformats.org/officeDocument/2006/relationships/hyperlink" Target="consultantplus://offline/ref=37E5E91C3EED9CE00A359DC971881CC10817F86AA29222449116E7939DF8B18F1C2C0A165CA9E3F84AAB4F20E31065D87CA5EFB4B2927A1Ff023E" TargetMode="External"/><Relationship Id="rId16" Type="http://schemas.openxmlformats.org/officeDocument/2006/relationships/hyperlink" Target="consultantplus://offline/ref=37E5E91C3EED9CE00A359DC971881CC10816F86FAE9E22449116E7939DF8B18F1C2C0A165CA9E6FD4AAB4F20E31065D87CA5EFB4B2927A1Ff023E" TargetMode="External"/><Relationship Id="rId37" Type="http://schemas.openxmlformats.org/officeDocument/2006/relationships/hyperlink" Target="consultantplus://offline/ref=37E5E91C3EED9CE00A359DC971881CC10816F86FAE9E22449116E7939DF8B18F1C2C0A165CA9E6FE48AB4F20E31065D87CA5EFB4B2927A1Ff023E" TargetMode="External"/><Relationship Id="rId58" Type="http://schemas.openxmlformats.org/officeDocument/2006/relationships/hyperlink" Target="consultantplus://offline/ref=37E5E91C3EED9CE00A359DC971881CC10816F86FAE9E22449116E7939DF8B18F1C2C0A165CA9E7F94CAB4F20E31065D87CA5EFB4B2927A1Ff023E" TargetMode="External"/><Relationship Id="rId79" Type="http://schemas.openxmlformats.org/officeDocument/2006/relationships/hyperlink" Target="consultantplus://offline/ref=37E5E91C3EED9CE00A359DC971881CC10A12F962A39622449116E7939DF8B18F1C2C0A165CA9E6FA48AB4F20E31065D87CA5EFB4B2927A1Ff023E" TargetMode="External"/><Relationship Id="rId102" Type="http://schemas.openxmlformats.org/officeDocument/2006/relationships/hyperlink" Target="consultantplus://offline/ref=37E5E91C3EED9CE00A359DC971881CC10816F86FAE9E22449116E7939DF8B18F1C2C0A165CA9E7FA4DAB4F20E31065D87CA5EFB4B2927A1Ff023E" TargetMode="External"/><Relationship Id="rId123" Type="http://schemas.openxmlformats.org/officeDocument/2006/relationships/hyperlink" Target="consultantplus://offline/ref=37E5E91C3EED9CE00A359DC971881CC10816F86FAE9E22449116E7939DF8B18F1C2C0A165CA9E7FD40AB4F20E31065D87CA5EFB4B2927A1Ff023E" TargetMode="External"/><Relationship Id="rId144" Type="http://schemas.openxmlformats.org/officeDocument/2006/relationships/image" Target="media/image34.wmf"/><Relationship Id="rId90" Type="http://schemas.openxmlformats.org/officeDocument/2006/relationships/hyperlink" Target="consultantplus://offline/ref=37E5E91C3EED9CE00A359DC971881CC10B12F16FAE9522449116E7939DF8B18F1C2C0A165CA9E6FB41AB4F20E31065D87CA5EFB4B2927A1Ff023E" TargetMode="External"/><Relationship Id="rId165" Type="http://schemas.openxmlformats.org/officeDocument/2006/relationships/hyperlink" Target="consultantplus://offline/ref=37E5E91C3EED9CE00A359DC971881CC10817F469A59722449116E7939DF8B18F1C2C0A165CA9E5FD4DAB4F20E31065D87CA5EFB4B2927A1Ff023E" TargetMode="External"/><Relationship Id="rId27" Type="http://schemas.openxmlformats.org/officeDocument/2006/relationships/hyperlink" Target="consultantplus://offline/ref=37E5E91C3EED9CE00A359DC971881CC10815F56AA19722449116E7939DF8B18F1C2C0A165CA9E7F84EAB4F20E31065D87CA5EFB4B2927A1Ff023E" TargetMode="External"/><Relationship Id="rId48" Type="http://schemas.openxmlformats.org/officeDocument/2006/relationships/hyperlink" Target="consultantplus://offline/ref=37E5E91C3EED9CE00A359DC971881CC10816F86FAE9E22449116E7939DF8B18F1C2C0A165CA9E6F04BAB4F20E31065D87CA5EFB4B2927A1Ff023E" TargetMode="External"/><Relationship Id="rId69" Type="http://schemas.openxmlformats.org/officeDocument/2006/relationships/hyperlink" Target="consultantplus://offline/ref=37E5E91C3EED9CE00A359DC971881CC10A12F962A39622449116E7939DF8B18F1C2C0A165CA9E6FA48AB4F20E31065D87CA5EFB4B2927A1Ff023E" TargetMode="External"/><Relationship Id="rId113" Type="http://schemas.openxmlformats.org/officeDocument/2006/relationships/image" Target="media/image11.wmf"/><Relationship Id="rId134" Type="http://schemas.openxmlformats.org/officeDocument/2006/relationships/image" Target="media/image24.wmf"/><Relationship Id="rId80" Type="http://schemas.openxmlformats.org/officeDocument/2006/relationships/hyperlink" Target="consultantplus://offline/ref=37E5E91C3EED9CE00A359DC971881CC10A12F962A39622449116E7939DF8B18F1C2C0A165CA9E6FA48AB4F20E31065D87CA5EFB4B2927A1Ff023E" TargetMode="External"/><Relationship Id="rId155" Type="http://schemas.openxmlformats.org/officeDocument/2006/relationships/hyperlink" Target="consultantplus://offline/ref=37E5E91C3EED9CE00A359DC971881CC10817F469A59722449116E7939DF8B18F1C2C0A165CA9E6FA48AB4F20E31065D87CA5EFB4B2927A1Ff023E" TargetMode="External"/><Relationship Id="rId176" Type="http://schemas.openxmlformats.org/officeDocument/2006/relationships/hyperlink" Target="consultantplus://offline/ref=37E5E91C3EED9CE00A359DC971881CC10817F86AA29222449116E7939DF8B18F1C2C0A165CA9E6FD4EAB4F20E31065D87CA5EFB4B2927A1Ff023E" TargetMode="External"/><Relationship Id="rId17" Type="http://schemas.openxmlformats.org/officeDocument/2006/relationships/hyperlink" Target="consultantplus://offline/ref=37E5E91C3EED9CE00A359DC971881CC1081AF56EAE9722449116E7939DF8B18F1C2C0A165CA9E6F841AB4F20E31065D87CA5EFB4B2927A1Ff023E" TargetMode="External"/><Relationship Id="rId38" Type="http://schemas.openxmlformats.org/officeDocument/2006/relationships/hyperlink" Target="consultantplus://offline/ref=37E5E91C3EED9CE00A359DC971881CC10816F86FAE9E22449116E7939DF8B18F1C2C0A165CA9E6FE4AAB4F20E31065D87CA5EFB4B2927A1Ff023E" TargetMode="External"/><Relationship Id="rId59" Type="http://schemas.openxmlformats.org/officeDocument/2006/relationships/hyperlink" Target="consultantplus://offline/ref=37E5E91C3EED9CE00A359DC971881CC10816F86FAE9E22449116E7939DF8B18F1C2C0A165CA9E7F94FAB4F20E31065D87CA5EFB4B2927A1Ff023E" TargetMode="External"/><Relationship Id="rId103" Type="http://schemas.openxmlformats.org/officeDocument/2006/relationships/hyperlink" Target="consultantplus://offline/ref=37E5E91C3EED9CE00A359DC971881CC10816F86FAE9E22449116E7939DF8B18F1C2C0A165CA9E7FA4CAB4F20E31065D87CA5EFB4B2927A1Ff023E" TargetMode="External"/><Relationship Id="rId124" Type="http://schemas.openxmlformats.org/officeDocument/2006/relationships/hyperlink" Target="consultantplus://offline/ref=37E5E91C3EED9CE00A359DC971881CC10816F86FAE9E22449116E7939DF8B18F1C2C0A165CA9E7FC48AB4F20E31065D87CA5EFB4B2927A1Ff023E" TargetMode="External"/><Relationship Id="rId70" Type="http://schemas.openxmlformats.org/officeDocument/2006/relationships/hyperlink" Target="consultantplus://offline/ref=37E5E91C3EED9CE00A359DC971881CC10816F86FAE9E22449116E7939DF8B18F1C2C0A165CA9E7F848AB4F20E31065D87CA5EFB4B2927A1Ff023E" TargetMode="External"/><Relationship Id="rId91" Type="http://schemas.openxmlformats.org/officeDocument/2006/relationships/hyperlink" Target="consultantplus://offline/ref=37E5E91C3EED9CE00A359DC971881CC10A12F962A39622449116E7939DF8B18F1C2C0A165CA9E6FA48AB4F20E31065D87CA5EFB4B2927A1Ff023E" TargetMode="External"/><Relationship Id="rId145" Type="http://schemas.openxmlformats.org/officeDocument/2006/relationships/image" Target="media/image35.wmf"/><Relationship Id="rId166" Type="http://schemas.openxmlformats.org/officeDocument/2006/relationships/hyperlink" Target="consultantplus://offline/ref=37E5E91C3EED9CE00A359DC971881CC10817F86AA29222449116E7939DF8B18F0E2C521A5EAFF8F94DBE1971A6f42CE" TargetMode="External"/><Relationship Id="rId1" Type="http://schemas.openxmlformats.org/officeDocument/2006/relationships/styles" Target="styles.xml"/><Relationship Id="rId28" Type="http://schemas.openxmlformats.org/officeDocument/2006/relationships/hyperlink" Target="consultantplus://offline/ref=37E5E91C3EED9CE00A359DC971881CC10B11F368A09622449116E7939DF8B18F1C2C0A165CA9E6FF41AB4F20E31065D87CA5EFB4B2927A1Ff023E" TargetMode="External"/><Relationship Id="rId49" Type="http://schemas.openxmlformats.org/officeDocument/2006/relationships/hyperlink" Target="consultantplus://offline/ref=37E5E91C3EED9CE00A359DC971881CC10B12F16FAE9522449116E7939DF8B18F1C2C0A165CA9E6FB41AB4F20E31065D87CA5EFB4B2927A1Ff023E" TargetMode="External"/><Relationship Id="rId114" Type="http://schemas.openxmlformats.org/officeDocument/2006/relationships/hyperlink" Target="consultantplus://offline/ref=37E5E91C3EED9CE00A359DC971881CC10816F86FAE9E22449116E7939DF8B18F1C2C0A165CA9E7FD4FAB4F20E31065D87CA5EFB4B2927A1Ff023E" TargetMode="External"/><Relationship Id="rId60" Type="http://schemas.openxmlformats.org/officeDocument/2006/relationships/hyperlink" Target="consultantplus://offline/ref=37E5E91C3EED9CE00A359DC971881CC10A12F962A39622449116E7939DF8B18F1C2C0A165CA9E6FA48AB4F20E31065D87CA5EFB4B2927A1Ff023E" TargetMode="External"/><Relationship Id="rId81" Type="http://schemas.openxmlformats.org/officeDocument/2006/relationships/hyperlink" Target="consultantplus://offline/ref=37E5E91C3EED9CE00A359DC971881CC10816F86FAE9E22449116E7939DF8B18F1C2C0A165CA9E7FB4CAB4F20E31065D87CA5EFB4B2927A1Ff023E" TargetMode="External"/><Relationship Id="rId135" Type="http://schemas.openxmlformats.org/officeDocument/2006/relationships/image" Target="media/image25.wmf"/><Relationship Id="rId156" Type="http://schemas.openxmlformats.org/officeDocument/2006/relationships/hyperlink" Target="consultantplus://offline/ref=37E5E91C3EED9CE00A359DC971881CC10817F469A59722449116E7939DF8B18F1C2C0A165CA9E7FB49AB4F20E31065D87CA5EFB4B2927A1Ff023E" TargetMode="External"/><Relationship Id="rId177" Type="http://schemas.openxmlformats.org/officeDocument/2006/relationships/hyperlink" Target="consultantplus://offline/ref=37E5E91C3EED9CE00A359DC971881CC10817F86AA29222449116E7939DF8B18F1C2C0A165CA9E3FE40AB4F20E31065D87CA5EFB4B2927A1Ff0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23159</Words>
  <Characters>132008</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sid. Сидоренко</dc:creator>
  <cp:keywords/>
  <dc:description/>
  <cp:lastModifiedBy>Оксана sid. Сидоренко</cp:lastModifiedBy>
  <cp:revision>1</cp:revision>
  <dcterms:created xsi:type="dcterms:W3CDTF">2019-04-26T04:54:00Z</dcterms:created>
  <dcterms:modified xsi:type="dcterms:W3CDTF">2019-04-26T04:58:00Z</dcterms:modified>
</cp:coreProperties>
</file>